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8C" w:rsidRDefault="009D388C" w:rsidP="009D388C">
      <w:pPr>
        <w:jc w:val="both"/>
        <w:rPr>
          <w:b/>
          <w:color w:val="202C3A"/>
          <w:sz w:val="36"/>
          <w:szCs w:val="36"/>
          <w:shd w:val="clear" w:color="auto" w:fill="FFFFFF"/>
        </w:rPr>
      </w:pPr>
    </w:p>
    <w:p w:rsidR="009D388C" w:rsidRPr="002A256A" w:rsidRDefault="009D388C" w:rsidP="009D388C">
      <w:pPr>
        <w:widowControl w:val="0"/>
        <w:autoSpaceDE w:val="0"/>
        <w:autoSpaceDN w:val="0"/>
        <w:rPr>
          <w:rFonts w:eastAsiaTheme="minorEastAsia"/>
          <w:b/>
          <w:bCs/>
        </w:rPr>
      </w:pPr>
      <w:r w:rsidRPr="002A256A">
        <w:rPr>
          <w:rFonts w:eastAsiaTheme="minorEastAsia"/>
          <w:b/>
          <w:noProof/>
        </w:rPr>
        <w:drawing>
          <wp:inline distT="0" distB="0" distL="0" distR="0" wp14:anchorId="6C6FBED6" wp14:editId="15F912DA">
            <wp:extent cx="3552825" cy="931589"/>
            <wp:effectExtent l="19050" t="0" r="9525" b="0"/>
            <wp:docPr id="1" name="Рисунок 14" descr="Логотип 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ер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3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88C" w:rsidRPr="002A256A" w:rsidRDefault="009D388C" w:rsidP="009D388C">
      <w:pPr>
        <w:widowControl w:val="0"/>
        <w:autoSpaceDE w:val="0"/>
        <w:autoSpaceDN w:val="0"/>
        <w:jc w:val="center"/>
        <w:rPr>
          <w:rFonts w:eastAsiaTheme="minorEastAsia"/>
          <w:b/>
          <w:bCs/>
        </w:rPr>
      </w:pPr>
    </w:p>
    <w:p w:rsidR="009D388C" w:rsidRPr="002A256A" w:rsidRDefault="009D388C" w:rsidP="009D388C">
      <w:pPr>
        <w:widowControl w:val="0"/>
        <w:autoSpaceDE w:val="0"/>
        <w:autoSpaceDN w:val="0"/>
        <w:jc w:val="center"/>
        <w:rPr>
          <w:rFonts w:eastAsiaTheme="minorEastAsia"/>
          <w:b/>
          <w:bCs/>
        </w:rPr>
      </w:pPr>
    </w:p>
    <w:p w:rsidR="009D388C" w:rsidRPr="002A256A" w:rsidRDefault="009D388C" w:rsidP="009D388C">
      <w:pPr>
        <w:widowControl w:val="0"/>
        <w:autoSpaceDE w:val="0"/>
        <w:autoSpaceDN w:val="0"/>
        <w:jc w:val="center"/>
        <w:rPr>
          <w:rFonts w:eastAsiaTheme="minorEastAsia"/>
          <w:b/>
          <w:bCs/>
        </w:rPr>
      </w:pPr>
    </w:p>
    <w:p w:rsidR="009D388C" w:rsidRDefault="009D388C" w:rsidP="009D388C">
      <w:pPr>
        <w:widowControl w:val="0"/>
        <w:autoSpaceDE w:val="0"/>
        <w:autoSpaceDN w:val="0"/>
        <w:rPr>
          <w:rFonts w:eastAsiaTheme="minorEastAsia"/>
          <w:b/>
          <w:bCs/>
        </w:rPr>
      </w:pPr>
    </w:p>
    <w:p w:rsidR="009D388C" w:rsidRPr="002A256A" w:rsidRDefault="009D388C" w:rsidP="009D388C">
      <w:pPr>
        <w:widowControl w:val="0"/>
        <w:autoSpaceDE w:val="0"/>
        <w:autoSpaceDN w:val="0"/>
        <w:jc w:val="center"/>
        <w:rPr>
          <w:rFonts w:eastAsiaTheme="minorEastAsia"/>
          <w:b/>
          <w:bCs/>
        </w:rPr>
      </w:pPr>
    </w:p>
    <w:p w:rsidR="009D388C" w:rsidRPr="002A256A" w:rsidRDefault="009D388C" w:rsidP="009D388C">
      <w:pPr>
        <w:widowControl w:val="0"/>
        <w:autoSpaceDE w:val="0"/>
        <w:autoSpaceDN w:val="0"/>
        <w:jc w:val="center"/>
        <w:rPr>
          <w:rFonts w:eastAsiaTheme="minorEastAsia"/>
          <w:b/>
          <w:bCs/>
          <w:sz w:val="40"/>
          <w:szCs w:val="40"/>
        </w:rPr>
      </w:pPr>
    </w:p>
    <w:p w:rsidR="009D388C" w:rsidRPr="00F20136" w:rsidRDefault="009D388C" w:rsidP="009D388C">
      <w:pPr>
        <w:widowControl w:val="0"/>
        <w:autoSpaceDE w:val="0"/>
        <w:autoSpaceDN w:val="0"/>
        <w:spacing w:line="36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</w:rPr>
      </w:pPr>
      <w:r w:rsidRPr="00F20136">
        <w:rPr>
          <w:rFonts w:ascii="Times New Roman" w:hAnsi="Times New Roman" w:cs="Times New Roman"/>
          <w:b/>
          <w:color w:val="202C3A"/>
          <w:sz w:val="36"/>
          <w:szCs w:val="36"/>
          <w:shd w:val="clear" w:color="auto" w:fill="FFFFFF"/>
        </w:rPr>
        <w:t>Финансовый анализ и управление налоговыми рисками</w:t>
      </w:r>
    </w:p>
    <w:p w:rsidR="009D388C" w:rsidRPr="00F20136" w:rsidRDefault="009D388C" w:rsidP="009D388C">
      <w:pPr>
        <w:widowControl w:val="0"/>
        <w:autoSpaceDE w:val="0"/>
        <w:autoSpaceDN w:val="0"/>
        <w:spacing w:line="36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</w:rPr>
      </w:pPr>
      <w:r w:rsidRPr="00F20136">
        <w:rPr>
          <w:rFonts w:ascii="Times New Roman" w:hAnsi="Times New Roman" w:cs="Times New Roman"/>
          <w:sz w:val="36"/>
          <w:szCs w:val="36"/>
        </w:rPr>
        <w:t>Балансовый метод налога на прибыль</w:t>
      </w:r>
    </w:p>
    <w:p w:rsidR="009D388C" w:rsidRPr="002A256A" w:rsidRDefault="009D388C" w:rsidP="009D388C">
      <w:pPr>
        <w:widowControl w:val="0"/>
        <w:autoSpaceDE w:val="0"/>
        <w:autoSpaceDN w:val="0"/>
        <w:jc w:val="center"/>
        <w:rPr>
          <w:rFonts w:eastAsiaTheme="minorEastAsia"/>
          <w:b/>
          <w:bCs/>
          <w:sz w:val="40"/>
          <w:szCs w:val="40"/>
        </w:rPr>
      </w:pPr>
    </w:p>
    <w:p w:rsidR="009D388C" w:rsidRPr="002A256A" w:rsidRDefault="009D388C" w:rsidP="009D388C">
      <w:pPr>
        <w:widowControl w:val="0"/>
        <w:autoSpaceDE w:val="0"/>
        <w:autoSpaceDN w:val="0"/>
        <w:jc w:val="center"/>
        <w:rPr>
          <w:rFonts w:eastAsiaTheme="minorEastAsia"/>
          <w:b/>
          <w:bCs/>
          <w:sz w:val="32"/>
          <w:szCs w:val="32"/>
        </w:rPr>
      </w:pPr>
    </w:p>
    <w:p w:rsidR="009D388C" w:rsidRDefault="009D388C" w:rsidP="009D388C">
      <w:pPr>
        <w:widowControl w:val="0"/>
        <w:autoSpaceDE w:val="0"/>
        <w:autoSpaceDN w:val="0"/>
        <w:ind w:right="617"/>
        <w:rPr>
          <w:rFonts w:eastAsiaTheme="minorEastAsia"/>
          <w:b/>
          <w:bCs/>
          <w:sz w:val="32"/>
          <w:szCs w:val="32"/>
        </w:rPr>
      </w:pPr>
    </w:p>
    <w:p w:rsidR="009D388C" w:rsidRDefault="009D388C" w:rsidP="009D388C">
      <w:pPr>
        <w:widowControl w:val="0"/>
        <w:autoSpaceDE w:val="0"/>
        <w:autoSpaceDN w:val="0"/>
        <w:ind w:right="617"/>
        <w:jc w:val="center"/>
        <w:rPr>
          <w:rFonts w:eastAsiaTheme="minorEastAsia"/>
          <w:b/>
          <w:bCs/>
          <w:sz w:val="32"/>
          <w:szCs w:val="32"/>
        </w:rPr>
      </w:pPr>
    </w:p>
    <w:p w:rsidR="009D388C" w:rsidRPr="002A256A" w:rsidRDefault="009D388C" w:rsidP="009D388C">
      <w:pPr>
        <w:widowControl w:val="0"/>
        <w:autoSpaceDE w:val="0"/>
        <w:autoSpaceDN w:val="0"/>
        <w:ind w:right="617"/>
        <w:jc w:val="center"/>
        <w:rPr>
          <w:rFonts w:eastAsiaTheme="minorEastAsia"/>
          <w:b/>
          <w:bCs/>
          <w:sz w:val="32"/>
          <w:szCs w:val="32"/>
        </w:rPr>
      </w:pPr>
    </w:p>
    <w:p w:rsidR="009D388C" w:rsidRPr="002A256A" w:rsidRDefault="009D388C" w:rsidP="009D388C">
      <w:pPr>
        <w:widowControl w:val="0"/>
        <w:autoSpaceDE w:val="0"/>
        <w:autoSpaceDN w:val="0"/>
        <w:ind w:right="617"/>
        <w:jc w:val="center"/>
        <w:rPr>
          <w:rFonts w:eastAsiaTheme="minorEastAsia"/>
          <w:b/>
          <w:bCs/>
          <w:sz w:val="32"/>
          <w:szCs w:val="32"/>
        </w:rPr>
      </w:pPr>
    </w:p>
    <w:p w:rsidR="009D388C" w:rsidRPr="00F20136" w:rsidRDefault="009D388C" w:rsidP="009D388C">
      <w:pPr>
        <w:widowControl w:val="0"/>
        <w:autoSpaceDE w:val="0"/>
        <w:autoSpaceDN w:val="0"/>
        <w:ind w:right="617"/>
        <w:jc w:val="right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 w:rsidRPr="00F20136">
        <w:rPr>
          <w:rFonts w:ascii="Times New Roman" w:eastAsiaTheme="minorEastAsia" w:hAnsi="Times New Roman" w:cs="Times New Roman"/>
          <w:b/>
          <w:bCs/>
          <w:sz w:val="32"/>
          <w:szCs w:val="32"/>
        </w:rPr>
        <w:t>Материал подгот</w:t>
      </w:r>
      <w:bookmarkStart w:id="0" w:name="_GoBack"/>
      <w:bookmarkEnd w:id="0"/>
      <w:r w:rsidRPr="00F20136">
        <w:rPr>
          <w:rFonts w:ascii="Times New Roman" w:eastAsiaTheme="minorEastAsia" w:hAnsi="Times New Roman" w:cs="Times New Roman"/>
          <w:b/>
          <w:bCs/>
          <w:sz w:val="32"/>
          <w:szCs w:val="32"/>
        </w:rPr>
        <w:t>овлен Бурдиной А. А.</w:t>
      </w:r>
    </w:p>
    <w:p w:rsidR="009D388C" w:rsidRPr="00F20136" w:rsidRDefault="009D388C" w:rsidP="009D388C">
      <w:pPr>
        <w:widowControl w:val="0"/>
        <w:autoSpaceDE w:val="0"/>
        <w:autoSpaceDN w:val="0"/>
        <w:ind w:right="61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9D388C" w:rsidRPr="00F20136" w:rsidRDefault="009D388C" w:rsidP="009D388C">
      <w:pPr>
        <w:widowControl w:val="0"/>
        <w:autoSpaceDE w:val="0"/>
        <w:autoSpaceDN w:val="0"/>
        <w:jc w:val="center"/>
        <w:rPr>
          <w:rFonts w:ascii="Times New Roman" w:eastAsiaTheme="minorEastAsia" w:hAnsi="Times New Roman" w:cs="Times New Roman"/>
          <w:b/>
          <w:bCs/>
          <w:sz w:val="40"/>
          <w:szCs w:val="40"/>
        </w:rPr>
      </w:pPr>
    </w:p>
    <w:p w:rsidR="009D388C" w:rsidRPr="00F20136" w:rsidRDefault="009D388C" w:rsidP="009D388C">
      <w:pPr>
        <w:widowControl w:val="0"/>
        <w:autoSpaceDE w:val="0"/>
        <w:autoSpaceDN w:val="0"/>
        <w:rPr>
          <w:rFonts w:ascii="Times New Roman" w:eastAsiaTheme="minorEastAsia" w:hAnsi="Times New Roman" w:cs="Times New Roman"/>
          <w:b/>
          <w:bCs/>
          <w:sz w:val="40"/>
          <w:szCs w:val="40"/>
        </w:rPr>
      </w:pPr>
    </w:p>
    <w:p w:rsidR="009D388C" w:rsidRPr="00F20136" w:rsidRDefault="009D388C" w:rsidP="009D388C">
      <w:pPr>
        <w:widowControl w:val="0"/>
        <w:autoSpaceDE w:val="0"/>
        <w:autoSpaceDN w:val="0"/>
        <w:rPr>
          <w:rFonts w:ascii="Times New Roman" w:eastAsiaTheme="minorEastAsia" w:hAnsi="Times New Roman" w:cs="Times New Roman"/>
          <w:b/>
          <w:bCs/>
          <w:sz w:val="40"/>
          <w:szCs w:val="40"/>
        </w:rPr>
      </w:pPr>
    </w:p>
    <w:p w:rsidR="009D388C" w:rsidRPr="00F20136" w:rsidRDefault="009D388C" w:rsidP="009D388C">
      <w:pPr>
        <w:widowControl w:val="0"/>
        <w:autoSpaceDE w:val="0"/>
        <w:autoSpaceDN w:val="0"/>
        <w:jc w:val="center"/>
        <w:rPr>
          <w:rFonts w:ascii="Times New Roman" w:eastAsiaTheme="minorEastAsia" w:hAnsi="Times New Roman" w:cs="Times New Roman"/>
          <w:b/>
          <w:bCs/>
          <w:sz w:val="30"/>
          <w:szCs w:val="30"/>
        </w:rPr>
      </w:pPr>
      <w:r w:rsidRPr="00F20136">
        <w:rPr>
          <w:rFonts w:ascii="Times New Roman" w:eastAsiaTheme="minorEastAsia" w:hAnsi="Times New Roman" w:cs="Times New Roman"/>
          <w:b/>
          <w:bCs/>
          <w:sz w:val="30"/>
          <w:szCs w:val="30"/>
        </w:rPr>
        <w:t>Москва 2022</w:t>
      </w:r>
    </w:p>
    <w:p w:rsidR="00A62B61" w:rsidRPr="00A62B61" w:rsidRDefault="00A62B61" w:rsidP="00A62B61">
      <w:pPr>
        <w:spacing w:before="6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lastRenderedPageBreak/>
        <w:t>Как рассчитать отложенные налоги по ПБУ 18/02 балансовым методом</w:t>
      </w:r>
    </w:p>
    <w:p w:rsidR="00A62B61" w:rsidRPr="00A62B61" w:rsidRDefault="00A62B61" w:rsidP="00A62B6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A62B61" w:rsidRPr="00A62B61" w:rsidRDefault="00A62B61" w:rsidP="002A709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После сальдирования временных разниц компания получает одну либо вычитаемую, либо налогооблагаемую разницу. Далее рассчитайте отложенный налог.</w:t>
      </w:r>
    </w:p>
    <w:p w:rsidR="00A62B61" w:rsidRPr="00A62B61" w:rsidRDefault="00A62B61" w:rsidP="002A709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Если умножите вычитаемую временную разницу на ставку налога на прибыль, то получите отложенный налоговый актив (далее – ОНА). Если налогооблагаемую разницу – то отложенное налоговое обязательство (далее – ОНО). Такой порядок прописан в </w:t>
      </w:r>
      <w:hyperlink r:id="rId6" w:anchor="/document/99/901835069/XA00M6A2MF/" w:tooltip="14. Для целей Положения под отложенным налоговым активом понимается та часть отложенного налога на прибыль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пункте 14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ПБУ 18/02: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85"/>
        <w:gridCol w:w="420"/>
        <w:gridCol w:w="3255"/>
        <w:gridCol w:w="420"/>
        <w:gridCol w:w="1845"/>
      </w:tblGrid>
      <w:tr w:rsidR="00A62B61" w:rsidRPr="00A62B61" w:rsidTr="0066237F">
        <w:tc>
          <w:tcPr>
            <w:tcW w:w="2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Отложенный налоговый актив</w:t>
            </w:r>
          </w:p>
        </w:tc>
        <w:tc>
          <w:tcPr>
            <w:tcW w:w="7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32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Вычитаемая временная разница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налога на прибыль</w:t>
            </w:r>
          </w:p>
        </w:tc>
      </w:tr>
      <w:tr w:rsidR="00A62B61" w:rsidRPr="00A62B61" w:rsidTr="0066237F">
        <w:tc>
          <w:tcPr>
            <w:tcW w:w="265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Отложенное налоговое обязательство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32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Налогооблагаемая временная разница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налога на прибыль</w:t>
            </w:r>
          </w:p>
        </w:tc>
      </w:tr>
    </w:tbl>
    <w:p w:rsidR="00A62B61" w:rsidRPr="00A62B61" w:rsidRDefault="00A62B61" w:rsidP="00A62B6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Далее отложенный налог на конец текущего отчетного периода сравните с отложенным налогом на начало отчетного периода. Бухгалтер получит либо расход, либо доход по отложенным налогам.</w:t>
      </w:r>
    </w:p>
    <w:p w:rsidR="00A62B61" w:rsidRPr="00A62B61" w:rsidRDefault="00A62B61" w:rsidP="00A62B6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Таблица. Как определить расход или доход по отложенным налогам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713"/>
        <w:gridCol w:w="5642"/>
      </w:tblGrid>
      <w:tr w:rsidR="00A62B61" w:rsidRPr="00A62B61" w:rsidTr="00DB7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2B61" w:rsidRPr="00A62B61" w:rsidRDefault="00A62B61" w:rsidP="00A62B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произошло</w:t>
            </w:r>
          </w:p>
        </w:tc>
        <w:tc>
          <w:tcPr>
            <w:tcW w:w="0" w:type="auto"/>
            <w:hideMark/>
          </w:tcPr>
          <w:p w:rsidR="00A62B61" w:rsidRPr="00A62B61" w:rsidRDefault="00A62B61" w:rsidP="00A62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возникает</w:t>
            </w:r>
          </w:p>
        </w:tc>
      </w:tr>
      <w:tr w:rsidR="00A62B61" w:rsidRPr="00A62B61" w:rsidTr="00DB7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2B61" w:rsidRPr="00A62B61" w:rsidRDefault="00A62B61" w:rsidP="00A62B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Увеличилось ОНО</w:t>
            </w:r>
          </w:p>
        </w:tc>
        <w:tc>
          <w:tcPr>
            <w:tcW w:w="0" w:type="auto"/>
            <w:vMerge w:val="restart"/>
            <w:hideMark/>
          </w:tcPr>
          <w:p w:rsidR="00A62B61" w:rsidRPr="00A62B61" w:rsidRDefault="00A62B61" w:rsidP="00A62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по отложенным налогам</w:t>
            </w:r>
          </w:p>
        </w:tc>
      </w:tr>
      <w:tr w:rsidR="00A62B61" w:rsidRPr="00A62B61" w:rsidTr="00DB7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2B61" w:rsidRPr="00A62B61" w:rsidRDefault="00A62B61" w:rsidP="00A62B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Уменьшился ОНА</w:t>
            </w:r>
          </w:p>
        </w:tc>
        <w:tc>
          <w:tcPr>
            <w:tcW w:w="0" w:type="auto"/>
            <w:vMerge/>
            <w:hideMark/>
          </w:tcPr>
          <w:p w:rsidR="00A62B61" w:rsidRPr="00A62B61" w:rsidRDefault="00A62B61" w:rsidP="00A6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B61" w:rsidRPr="00A62B61" w:rsidTr="00DB7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2B61" w:rsidRPr="00A62B61" w:rsidRDefault="00A62B61" w:rsidP="00A62B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Увеличился ОНА</w:t>
            </w:r>
          </w:p>
        </w:tc>
        <w:tc>
          <w:tcPr>
            <w:tcW w:w="0" w:type="auto"/>
            <w:vMerge w:val="restart"/>
            <w:hideMark/>
          </w:tcPr>
          <w:p w:rsidR="00A62B61" w:rsidRPr="00A62B61" w:rsidRDefault="00A62B61" w:rsidP="00A62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по отложенным налогам</w:t>
            </w:r>
          </w:p>
        </w:tc>
      </w:tr>
      <w:tr w:rsidR="00A62B61" w:rsidRPr="00A62B61" w:rsidTr="00DB7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62B61" w:rsidRPr="00A62B61" w:rsidRDefault="00A62B61" w:rsidP="00A62B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Уменьшился ОНО</w:t>
            </w:r>
          </w:p>
        </w:tc>
        <w:tc>
          <w:tcPr>
            <w:tcW w:w="0" w:type="auto"/>
            <w:vMerge/>
            <w:hideMark/>
          </w:tcPr>
          <w:p w:rsidR="00A62B61" w:rsidRPr="00A62B61" w:rsidRDefault="00A62B61" w:rsidP="00A6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61" w:rsidRPr="00A62B61" w:rsidRDefault="00A62B61" w:rsidP="002A709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Если считали разницы по разным ставкам налога на прибыль или по разным группам, то и отложенные налоги ОНА и ОНО отражайте отдельными проводками. Лишь на стадии отражения в отчете о финансовых результатах покажите отложенные налоги общей суммой. Такой порядок следует из </w:t>
      </w:r>
      <w:hyperlink r:id="rId7" w:anchor="/document/99/901835069/XA00M9I2N5/" w:tooltip="19. При составлении бухгалтерской отчетности организации предоставляется право отражать в бухгалтерском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пункта 19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ПБУ 18/02.</w:t>
      </w:r>
    </w:p>
    <w:p w:rsidR="00A62B61" w:rsidRPr="00A62B61" w:rsidRDefault="00A62B61" w:rsidP="002A709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Отложенные налоги по операциям отразите на прежних счетах </w:t>
      </w:r>
      <w:hyperlink r:id="rId8" w:anchor="/document/99/901774800/XA00M7E2ML/" w:tooltip="Счет 09 &quot;Отложенные налоговые активы&quot;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09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«Отложенный налоговый актив» и </w:t>
      </w:r>
      <w:hyperlink r:id="rId9" w:anchor="/document/99/901774800/XA00M782N0/" w:tooltip="Счет 77 &quot;Отложенные налоговые обязательства&quot;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77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«Отложенное налоговое обязательство». Корреспондирующий счет зависит от способа расчета текущего налога. Если компания решила его считать по данным декларации, то делайте проводку в корреспонденции со </w:t>
      </w:r>
      <w:hyperlink r:id="rId10" w:anchor="/document/99/901774800/XA00M742MU/" w:tooltip="Счет 99 &quot;Прибыли и убытки&quot;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счетом 99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«Прибыли и убытки» (</w:t>
      </w:r>
      <w:hyperlink r:id="rId11" w:anchor="/document/99/901835069/ZAP2N923PP/" w:tooltip="Изменение величины отложенных налоговых активов в отчетном периоде равняется произведению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абз. 4 п. 14 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 </w:t>
      </w:r>
      <w:hyperlink r:id="rId12" w:anchor="/document/97/475128/dfasv813sk/" w:tooltip="5. Сумма отложенного налога на прибыль отражается по дебету или кредиту счета 99 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п. 5 Рекомендации БМЦ от 26.04.2019 № Р-102/2019-КпР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). Если считаете текущий налог по данным бухучета, отражайте отложенный налог в корреспонденции со </w:t>
      </w:r>
      <w:hyperlink r:id="rId13" w:anchor="/document/99/901774800/XA00MB02NA/" w:tooltip="Счет 68 &quot;Расчеты по налогам и сборам&quot;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счетом 68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«Расчеты по налогу на прибыль».</w:t>
      </w:r>
    </w:p>
    <w:p w:rsidR="00A62B61" w:rsidRPr="00A62B61" w:rsidRDefault="00A62B61" w:rsidP="002A709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Если отложенные налоги возникли по операциям, которые не влияют на бухгалтерскую прибыль или убыток, то ОНО/ОНА будут корреспондировать со счетом 83 «Добавочный капитал» или 84 «Нераспределенная прибыль (непокрытый убыток)».</w:t>
      </w:r>
    </w:p>
    <w:p w:rsidR="00A62B61" w:rsidRPr="00A62B61" w:rsidRDefault="00A62B61" w:rsidP="00A62B6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Таблица. Какими проводками отражать отложенный налог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024"/>
        <w:gridCol w:w="1328"/>
        <w:gridCol w:w="1927"/>
        <w:gridCol w:w="1889"/>
        <w:gridCol w:w="1651"/>
      </w:tblGrid>
      <w:tr w:rsidR="00A62B61" w:rsidRPr="00A62B61" w:rsidTr="0066237F">
        <w:trPr>
          <w:tblHeader/>
        </w:trPr>
        <w:tc>
          <w:tcPr>
            <w:tcW w:w="32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94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Бухучет</w:t>
            </w:r>
          </w:p>
        </w:tc>
        <w:tc>
          <w:tcPr>
            <w:tcW w:w="324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Налоговый учет</w:t>
            </w:r>
          </w:p>
        </w:tc>
        <w:tc>
          <w:tcPr>
            <w:tcW w:w="471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разниц</w:t>
            </w:r>
          </w:p>
        </w:tc>
        <w:tc>
          <w:tcPr>
            <w:tcW w:w="14130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Проводки, если результаты операций</w:t>
            </w:r>
          </w:p>
        </w:tc>
      </w:tr>
      <w:tr w:rsidR="00A62B61" w:rsidRPr="00A62B61" w:rsidTr="0066237F">
        <w:trPr>
          <w:tblHeader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влияют на бухгалтерскую прибыль или убыток</w:t>
            </w:r>
          </w:p>
        </w:tc>
        <w:tc>
          <w:tcPr>
            <w:tcW w:w="706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отражаются на счете 83 или 84</w:t>
            </w:r>
          </w:p>
        </w:tc>
      </w:tr>
      <w:tr w:rsidR="00A62B61" w:rsidRPr="00A62B61" w:rsidTr="0066237F">
        <w:tc>
          <w:tcPr>
            <w:tcW w:w="32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</w:t>
            </w:r>
          </w:p>
        </w:tc>
        <w:tc>
          <w:tcPr>
            <w:tcW w:w="32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</w:t>
            </w:r>
          </w:p>
        </w:tc>
        <w:tc>
          <w:tcPr>
            <w:tcW w:w="4710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Вычитаемая налоговая разница</w:t>
            </w:r>
          </w:p>
        </w:tc>
        <w:tc>
          <w:tcPr>
            <w:tcW w:w="7065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09 Кредит 99 (68)</w:t>
            </w:r>
          </w:p>
          <w:p w:rsidR="00A62B61" w:rsidRPr="00A62B61" w:rsidRDefault="00A62B61" w:rsidP="00A62B61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 ОНА;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99 (68) Кредит 09</w:t>
            </w:r>
          </w:p>
          <w:p w:rsidR="00A62B61" w:rsidRPr="00A62B61" w:rsidRDefault="00A62B61" w:rsidP="00A62B61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 ОНА</w:t>
            </w:r>
          </w:p>
        </w:tc>
        <w:tc>
          <w:tcPr>
            <w:tcW w:w="7065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09 Кредит 83 (84)</w:t>
            </w:r>
          </w:p>
          <w:p w:rsidR="00A62B61" w:rsidRPr="00A62B61" w:rsidRDefault="00A62B61" w:rsidP="00A62B61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 ОНА;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83 (84) Кредит 09</w:t>
            </w:r>
          </w:p>
          <w:p w:rsidR="00A62B61" w:rsidRPr="00A62B61" w:rsidRDefault="00A62B61" w:rsidP="00A62B61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 ОНА</w:t>
            </w:r>
          </w:p>
        </w:tc>
      </w:tr>
      <w:tr w:rsidR="00A62B61" w:rsidRPr="00A62B61" w:rsidTr="0066237F">
        <w:tc>
          <w:tcPr>
            <w:tcW w:w="32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Обязательство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</w:t>
            </w:r>
          </w:p>
        </w:tc>
        <w:tc>
          <w:tcPr>
            <w:tcW w:w="32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B61" w:rsidRPr="00A62B61" w:rsidTr="0066237F">
        <w:tc>
          <w:tcPr>
            <w:tcW w:w="32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</w:t>
            </w:r>
          </w:p>
        </w:tc>
        <w:tc>
          <w:tcPr>
            <w:tcW w:w="32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</w:t>
            </w:r>
          </w:p>
        </w:tc>
        <w:tc>
          <w:tcPr>
            <w:tcW w:w="4710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Налогооблагаемая разница</w:t>
            </w:r>
          </w:p>
        </w:tc>
        <w:tc>
          <w:tcPr>
            <w:tcW w:w="7065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99 (68) Кредит 77</w:t>
            </w:r>
          </w:p>
          <w:p w:rsidR="00A62B61" w:rsidRPr="00A62B61" w:rsidRDefault="00A62B61" w:rsidP="00A62B61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отражено ОНО;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77 Кредит 99 (68)</w:t>
            </w:r>
          </w:p>
          <w:p w:rsidR="00A62B61" w:rsidRPr="00A62B61" w:rsidRDefault="00A62B61" w:rsidP="00A62B61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погашено ОНО</w:t>
            </w:r>
          </w:p>
        </w:tc>
        <w:tc>
          <w:tcPr>
            <w:tcW w:w="7065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83 (84) Кредит 77</w:t>
            </w:r>
          </w:p>
          <w:p w:rsidR="00A62B61" w:rsidRPr="00A62B61" w:rsidRDefault="00A62B61" w:rsidP="00A62B61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отражено ОНО;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77 Кредит 83 (84)</w:t>
            </w:r>
          </w:p>
          <w:p w:rsidR="00A62B61" w:rsidRPr="00A62B61" w:rsidRDefault="00A62B61" w:rsidP="00A62B61">
            <w:pPr>
              <w:numPr>
                <w:ilvl w:val="0"/>
                <w:numId w:val="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погашено ОНО</w:t>
            </w:r>
          </w:p>
        </w:tc>
      </w:tr>
      <w:tr w:rsidR="00A62B61" w:rsidRPr="00A62B61" w:rsidTr="0066237F">
        <w:tc>
          <w:tcPr>
            <w:tcW w:w="32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Обязательство</w:t>
            </w:r>
          </w:p>
        </w:tc>
        <w:tc>
          <w:tcPr>
            <w:tcW w:w="29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</w:t>
            </w:r>
          </w:p>
        </w:tc>
        <w:tc>
          <w:tcPr>
            <w:tcW w:w="32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61" w:rsidRPr="00A62B61" w:rsidRDefault="00A62B61" w:rsidP="00A62B6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Выбор конкретной проводки зависит от того, какие разницы компания отражала на конец прошлого отчетного периода. Всего возможны четыре ситуации, которые представлены в таблице ниже.</w:t>
      </w:r>
    </w:p>
    <w:p w:rsidR="00A62B61" w:rsidRPr="00A62B61" w:rsidRDefault="00A62B61" w:rsidP="00A62B6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Таблица. Какими проводками отразить отложенный налог, если операции влияют на бухгалтерскую прибыль или убыток и если компания считает текущий налог по данным декларации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1946"/>
        <w:gridCol w:w="1947"/>
        <w:gridCol w:w="1505"/>
        <w:gridCol w:w="1947"/>
      </w:tblGrid>
      <w:tr w:rsidR="00A62B61" w:rsidRPr="00A62B61" w:rsidTr="0066237F">
        <w:trPr>
          <w:tblHeader/>
        </w:trPr>
        <w:tc>
          <w:tcPr>
            <w:tcW w:w="21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конец прошлого отчетного периода компания отразила</w:t>
            </w:r>
          </w:p>
        </w:tc>
        <w:tc>
          <w:tcPr>
            <w:tcW w:w="7620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итогам отчетного периода</w:t>
            </w:r>
          </w:p>
        </w:tc>
      </w:tr>
      <w:tr w:rsidR="00A62B61" w:rsidRPr="00A62B61" w:rsidTr="0066237F">
        <w:trPr>
          <w:tblHeader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ОНА вырос</w:t>
            </w: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ОНА уменьшился</w:t>
            </w:r>
          </w:p>
        </w:tc>
        <w:tc>
          <w:tcPr>
            <w:tcW w:w="1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ОНО выросло</w:t>
            </w: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ОНО уменьшилось</w:t>
            </w:r>
          </w:p>
        </w:tc>
      </w:tr>
      <w:tr w:rsidR="00A62B61" w:rsidRPr="00A62B61" w:rsidTr="0066237F">
        <w:tc>
          <w:tcPr>
            <w:tcW w:w="21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09 Кредит 99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доначислен ОНА в части, которая превышает уже сформированный ОНА</w:t>
            </w: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99 Кредит 09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погашен ОНА в части, в которой остаток ОНА больше, чем только что сформированный ОНА</w:t>
            </w:r>
          </w:p>
        </w:tc>
        <w:tc>
          <w:tcPr>
            <w:tcW w:w="360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99 Кредит 09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погашен ОНА;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99 Кредит 77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начислено ОНО в части, которая превышает погашенный ОНА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2B61" w:rsidRPr="00A62B61" w:rsidTr="0066237F">
        <w:tc>
          <w:tcPr>
            <w:tcW w:w="21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</w:t>
            </w:r>
          </w:p>
        </w:tc>
        <w:tc>
          <w:tcPr>
            <w:tcW w:w="402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77 Кредит 99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погашено ОНО;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09 Кредит 99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начислен ОНА в части, которая превышает ОНО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99 Кредит 77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начислено ОНО в части, в которой новое ОНО превышает ОНО за прошлый период</w:t>
            </w: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77 Кредит 99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погашено ОНО в части, в которой остаток ОНО больше, чем только что сформированный ОНА</w:t>
            </w:r>
          </w:p>
        </w:tc>
      </w:tr>
    </w:tbl>
    <w:p w:rsidR="002A709B" w:rsidRDefault="002A709B" w:rsidP="00A62B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</w:p>
    <w:p w:rsidR="002A709B" w:rsidRDefault="002A709B" w:rsidP="00A62B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</w:p>
    <w:p w:rsidR="002A709B" w:rsidRDefault="002A709B" w:rsidP="00A62B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</w:p>
    <w:p w:rsidR="00DB7338" w:rsidRDefault="00DB7338" w:rsidP="00A62B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</w:p>
    <w:p w:rsidR="00DB7338" w:rsidRDefault="00DB7338" w:rsidP="00A62B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</w:p>
    <w:p w:rsidR="00DB7338" w:rsidRDefault="00DB7338" w:rsidP="00A62B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</w:p>
    <w:p w:rsidR="00A62B61" w:rsidRPr="00A62B61" w:rsidRDefault="00A62B61" w:rsidP="00A62B6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lastRenderedPageBreak/>
        <w:t>Таблица. Какими проводками отразить отложенный налог, если операции влияют на бухгалтерскую прибыль или убыток и если компания считает текущий налог по данным бухучета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1946"/>
        <w:gridCol w:w="1947"/>
        <w:gridCol w:w="1505"/>
        <w:gridCol w:w="1947"/>
      </w:tblGrid>
      <w:tr w:rsidR="00A62B61" w:rsidRPr="00A62B61" w:rsidTr="0066237F">
        <w:trPr>
          <w:tblHeader/>
        </w:trPr>
        <w:tc>
          <w:tcPr>
            <w:tcW w:w="21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конец прошлого отчетного периода компания отразила</w:t>
            </w:r>
          </w:p>
        </w:tc>
        <w:tc>
          <w:tcPr>
            <w:tcW w:w="7620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итогам отчетного периода</w:t>
            </w:r>
          </w:p>
        </w:tc>
      </w:tr>
      <w:tr w:rsidR="00A62B61" w:rsidRPr="00A62B61" w:rsidTr="0066237F">
        <w:trPr>
          <w:tblHeader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ОНА вырос</w:t>
            </w: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ОНА уменьшился</w:t>
            </w:r>
          </w:p>
        </w:tc>
        <w:tc>
          <w:tcPr>
            <w:tcW w:w="1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ОНО выросло</w:t>
            </w: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ОНО уменьшилось</w:t>
            </w:r>
          </w:p>
        </w:tc>
      </w:tr>
      <w:tr w:rsidR="00A62B61" w:rsidRPr="00A62B61" w:rsidTr="0066237F">
        <w:tc>
          <w:tcPr>
            <w:tcW w:w="21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09 Кредит 68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доначислен ОНА в части, которая превышает уже сформированный ОНА</w:t>
            </w: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68 Кредит 09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погашен ОНА в части, в которой остаток ОНА больше, чем только что сформированный ОНА</w:t>
            </w:r>
          </w:p>
        </w:tc>
        <w:tc>
          <w:tcPr>
            <w:tcW w:w="360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68 Кредит 09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погашен ОНА;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68 Кредит 77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начислено ОНО в части, которая превышает погашенный ОНА</w:t>
            </w:r>
          </w:p>
        </w:tc>
      </w:tr>
      <w:tr w:rsidR="00A62B61" w:rsidRPr="00A62B61" w:rsidTr="0066237F">
        <w:tc>
          <w:tcPr>
            <w:tcW w:w="21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</w:t>
            </w:r>
          </w:p>
        </w:tc>
        <w:tc>
          <w:tcPr>
            <w:tcW w:w="402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77 Кредит 68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погашено ОНО;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09 Кредит 68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начислен ОНА в части, которая превышает ОНО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68 Кредит 77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начислено ОНО в части, в которой новое ОНО превышает ОНО за прошлый период</w:t>
            </w: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77 Кредит 68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погашено ОНО в части, в которой остаток ОНО больше, чем только что сформированный ОНА</w:t>
            </w:r>
          </w:p>
        </w:tc>
      </w:tr>
    </w:tbl>
    <w:p w:rsidR="00A62B61" w:rsidRPr="00A62B61" w:rsidRDefault="00A62B61" w:rsidP="00DB733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Отложенные налоги по операциям, которые не влияют на бухгалтерскую прибыль или убыток, при любом способе расчета текущего налога отразите в корреспонденции со счетом </w:t>
      </w:r>
      <w:hyperlink r:id="rId14" w:anchor="/document/99/901774800/XA00M4A2MI/" w:tooltip="Счет 83 &quot;Добавочный капитал&quot;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83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«Добавочный капитал» или </w:t>
      </w:r>
      <w:hyperlink r:id="rId15" w:anchor="/document/99/901774800/XA00M4S2ML/" w:tooltip="Счет 84 &quot;Нераспределенная прибыль (непокрытый убыток)&quot;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84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«Нераспределенная прибыль (непокрытый убыток)».</w:t>
      </w:r>
    </w:p>
    <w:p w:rsidR="00A62B61" w:rsidRPr="00A62B61" w:rsidRDefault="00A62B61" w:rsidP="00A62B6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Таблица. Какими проводками отразить отложенный налог, если операции влияют на добавочный капитал или нераспределенную прибыль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941"/>
        <w:gridCol w:w="1941"/>
        <w:gridCol w:w="1539"/>
        <w:gridCol w:w="1941"/>
      </w:tblGrid>
      <w:tr w:rsidR="00A62B61" w:rsidRPr="00A62B61" w:rsidTr="0066237F">
        <w:trPr>
          <w:tblHeader/>
        </w:trPr>
        <w:tc>
          <w:tcPr>
            <w:tcW w:w="21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конец прошлого отчетного периода компания отразила</w:t>
            </w:r>
          </w:p>
        </w:tc>
        <w:tc>
          <w:tcPr>
            <w:tcW w:w="7620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итогам отчетного периода компания сформировала</w:t>
            </w:r>
          </w:p>
        </w:tc>
      </w:tr>
      <w:tr w:rsidR="00A62B61" w:rsidRPr="00A62B61" w:rsidTr="0066237F">
        <w:trPr>
          <w:tblHeader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ОНА в большей сумме, чем в предыдущем периоде</w:t>
            </w: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ОНА в меньшей сумме, чем в предыдущем периоде</w:t>
            </w:r>
          </w:p>
        </w:tc>
        <w:tc>
          <w:tcPr>
            <w:tcW w:w="1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ОНО в большей сумме, чем в предыдущем периоде</w:t>
            </w: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ОНО в меньшей сумме, чем в предыдущем периоде</w:t>
            </w:r>
          </w:p>
        </w:tc>
      </w:tr>
      <w:tr w:rsidR="00A62B61" w:rsidRPr="00A62B61" w:rsidTr="0066237F">
        <w:tc>
          <w:tcPr>
            <w:tcW w:w="21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09 Кредит 83 (84)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доначислен ОНА в части, которая превышает уже сформированный ОНА</w:t>
            </w: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83 (84) Кредит 09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погашен ОНА в части, в которой остаток ОНА больше, чем только что сформированный ОНА</w:t>
            </w:r>
          </w:p>
        </w:tc>
        <w:tc>
          <w:tcPr>
            <w:tcW w:w="360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83 (84) Кредит 09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погашен ОНА;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83 (84) Кредит 77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начислено ОНО в части, которая превышает погашенный ОНА</w:t>
            </w:r>
          </w:p>
        </w:tc>
      </w:tr>
      <w:tr w:rsidR="00A62B61" w:rsidRPr="00A62B61" w:rsidTr="0066237F">
        <w:tc>
          <w:tcPr>
            <w:tcW w:w="21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</w:t>
            </w:r>
          </w:p>
        </w:tc>
        <w:tc>
          <w:tcPr>
            <w:tcW w:w="402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77 Кредит 83 (84)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погашено ОНО;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Дебет 09 Кредит 83 (84)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начислен ОНА в части, которая превышает ОНО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Дебет 83 (84) Кредит 77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начислено ОНО в части, в которой новое ОНО </w:t>
            </w: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превышает ОНО за прошлый период</w:t>
            </w:r>
          </w:p>
        </w:tc>
        <w:tc>
          <w:tcPr>
            <w:tcW w:w="20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Дебет 77 Кредит 83 (84)</w:t>
            </w:r>
          </w:p>
          <w:p w:rsidR="00A62B61" w:rsidRPr="00A62B61" w:rsidRDefault="00A62B61" w:rsidP="00A62B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погашено ОНО в части, в которой остаток ОНО больше, чем только </w:t>
            </w: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что сформированный ОНА</w:t>
            </w:r>
          </w:p>
        </w:tc>
      </w:tr>
    </w:tbl>
    <w:p w:rsidR="00A62B61" w:rsidRPr="00A62B61" w:rsidRDefault="00A62B61" w:rsidP="002A709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lastRenderedPageBreak/>
        <w:t>Суммарное изменение ОНА и ОНО по каждому из видов операций за текущий период образует отложенный налог на прибыль (</w:t>
      </w:r>
      <w:hyperlink r:id="rId16" w:anchor="/document/99/901835069/XA00MAM2NB/" w:tooltip="20. Для целей Положения сумма налога на прибыль, определяемая исходя из бухгалтерской прибыли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п. 20 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). Но компания сама определяет, как отражать в отчетности суммы ОНА и ОНО: развернуто или сальдировано. Нельзя сворачивать отложенные налоги только, если компания формирует несколько налоговых баз (</w:t>
      </w:r>
      <w:hyperlink r:id="rId17" w:anchor="/document/99/901835069/XA00M9I2N5/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п. 19 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).</w:t>
      </w:r>
    </w:p>
    <w:p w:rsidR="00A62B61" w:rsidRPr="00A62B61" w:rsidRDefault="00A62B61" w:rsidP="002A709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Если у компании были операции по счету </w:t>
      </w:r>
      <w:hyperlink r:id="rId18" w:anchor="/document/99/901774800/XA00M4A2MI/" w:tooltip="Счет 83 &quot;Добавочный капитал&quot;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83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или </w:t>
      </w:r>
      <w:hyperlink r:id="rId19" w:anchor="/document/99/901774800/XA00M4S2ML/" w:tooltip="Счет 84 &quot;Нераспределенная прибыль (непокрытый убыток)&quot;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84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то у нее также будет два показателя отложенного актива. Первый – по операциям на </w:t>
      </w:r>
      <w:hyperlink r:id="rId20" w:anchor="/document/99/901774800/XA00M742MU/" w:tooltip="Счет 99 &quot;Прибыли и убытки&quot;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счете 99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– будет участвовать в формировании расхода по налогу на прибыль, который уменьшит (или увеличит) прибыль до налогообложения. Второй показатель – по операциям на счете </w:t>
      </w:r>
      <w:hyperlink r:id="rId21" w:anchor="/document/99/901774800/XA00M4A2MI/" w:tooltip="Счет 83 &quot;Добавочный капитал&quot;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83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или </w:t>
      </w:r>
      <w:hyperlink r:id="rId22" w:anchor="/document/99/901774800/XA00M4S2ML/" w:tooltip="Счет 84 &quot;Нераспределенная прибыль (непокрытый убыток)&quot;" w:history="1">
        <w:r w:rsidRPr="00A62B61">
          <w:rPr>
            <w:rFonts w:ascii="Times New Roman" w:eastAsia="Times New Roman" w:hAnsi="Times New Roman" w:cs="Times New Roman"/>
            <w:color w:val="01745C"/>
            <w:sz w:val="20"/>
            <w:szCs w:val="20"/>
            <w:lang w:eastAsia="ru-RU"/>
          </w:rPr>
          <w:t>84</w:t>
        </w:r>
      </w:hyperlink>
      <w:r w:rsidRPr="00A62B6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– уменьшит совокупный финансовый результат.</w:t>
      </w:r>
    </w:p>
    <w:p w:rsidR="00A62B61" w:rsidRPr="00A62B61" w:rsidRDefault="00A62B61" w:rsidP="00A62B61">
      <w:pPr>
        <w:numPr>
          <w:ilvl w:val="0"/>
          <w:numId w:val="9"/>
        </w:numPr>
        <w:shd w:val="clear" w:color="auto" w:fill="EFFBF2"/>
        <w:spacing w:after="0" w:line="240" w:lineRule="auto"/>
        <w:ind w:right="165"/>
        <w:rPr>
          <w:rFonts w:ascii="Times New Roman" w:eastAsia="Times New Roman" w:hAnsi="Times New Roman" w:cs="Times New Roman"/>
          <w:b/>
          <w:bCs/>
          <w:caps/>
          <w:color w:val="222222"/>
          <w:spacing w:val="7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aps/>
          <w:color w:val="017622"/>
          <w:spacing w:val="7"/>
          <w:sz w:val="20"/>
          <w:szCs w:val="20"/>
          <w:lang w:eastAsia="ru-RU"/>
        </w:rPr>
        <w:t>АКТУАЛЬНАЯ РЕДАКЦИЯ</w:t>
      </w:r>
    </w:p>
    <w:p w:rsidR="00A62B61" w:rsidRPr="00A62B61" w:rsidRDefault="00A62B61" w:rsidP="00A62B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20"/>
          <w:szCs w:val="20"/>
          <w:lang w:eastAsia="ru-RU"/>
        </w:rPr>
        <w:t>Как начислять налог на прибыль и учитывать разницы по ПБУ 18/02</w:t>
      </w:r>
    </w:p>
    <w:p w:rsidR="00A62B61" w:rsidRPr="00A62B61" w:rsidRDefault="00A62B61" w:rsidP="00DB7338">
      <w:pPr>
        <w:spacing w:line="240" w:lineRule="auto"/>
        <w:jc w:val="both"/>
        <w:rPr>
          <w:rFonts w:ascii="Times New Roman" w:eastAsia="Times New Roman" w:hAnsi="Times New Roman" w:cs="Times New Roman"/>
          <w:color w:val="5D5A59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5D5A59"/>
          <w:spacing w:val="-2"/>
          <w:sz w:val="20"/>
          <w:szCs w:val="20"/>
          <w:lang w:eastAsia="ru-RU"/>
        </w:rPr>
        <w:t>С 2020 года применяйте новые правила учета разниц по </w:t>
      </w:r>
      <w:hyperlink r:id="rId23" w:anchor="/document/99/901765862/XA00MFQ2NB/" w:tooltip="Положение по бухгалтерскому учету &quot;Учет расчетов по налогу на прибыль организаций&quot; ПБУ 18/02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ПБУ 18/02</w:t>
        </w:r>
      </w:hyperlink>
      <w:r w:rsidRPr="00A62B61">
        <w:rPr>
          <w:rFonts w:ascii="Times New Roman" w:eastAsia="Times New Roman" w:hAnsi="Times New Roman" w:cs="Times New Roman"/>
          <w:color w:val="5D5A59"/>
          <w:spacing w:val="-2"/>
          <w:sz w:val="20"/>
          <w:szCs w:val="20"/>
          <w:lang w:eastAsia="ru-RU"/>
        </w:rPr>
        <w:t>. Теперь разницы можно считать общей суммой на конец отчетного периода, сравнивая балансовую стоимость активов/обязательств и их налоговую стоимость, а не в разрезе конкретных доходов и расходов.</w:t>
      </w:r>
    </w:p>
    <w:p w:rsidR="00A62B61" w:rsidRPr="00A62B61" w:rsidRDefault="00A62B61" w:rsidP="00DB7338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Организации должны </w:t>
      </w:r>
      <w:hyperlink r:id="rId24" w:anchor="/document/16/63903/" w:history="1">
        <w:r w:rsidRPr="00A62B61">
          <w:rPr>
            <w:rFonts w:ascii="Times New Roman" w:eastAsia="Times New Roman" w:hAnsi="Times New Roman" w:cs="Times New Roman"/>
            <w:color w:val="0047B3"/>
            <w:spacing w:val="-2"/>
            <w:sz w:val="20"/>
            <w:szCs w:val="20"/>
            <w:u w:val="single"/>
            <w:lang w:eastAsia="ru-RU"/>
          </w:rPr>
          <w:t>рассчитывать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и </w:t>
      </w:r>
      <w:hyperlink r:id="rId25" w:anchor="/document/16/70967/" w:history="1">
        <w:r w:rsidRPr="00A62B61">
          <w:rPr>
            <w:rFonts w:ascii="Times New Roman" w:eastAsia="Times New Roman" w:hAnsi="Times New Roman" w:cs="Times New Roman"/>
            <w:color w:val="0047B3"/>
            <w:spacing w:val="-2"/>
            <w:sz w:val="20"/>
            <w:szCs w:val="20"/>
            <w:u w:val="single"/>
            <w:lang w:eastAsia="ru-RU"/>
          </w:rPr>
          <w:t>перечислять в бюджет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авансы и налог на прибыль за каждый отчетный или налоговый период, если применяют общий режим. При этом начисление и уплату налога надо отразить в бухучете, как и любой другой </w:t>
      </w:r>
      <w:hyperlink r:id="rId26" w:anchor="/document/113/4199/we235/" w:history="1">
        <w:r w:rsidRPr="00A62B61">
          <w:rPr>
            <w:rFonts w:ascii="Times New Roman" w:eastAsia="Times New Roman" w:hAnsi="Times New Roman" w:cs="Times New Roman"/>
            <w:color w:val="0047B3"/>
            <w:spacing w:val="-2"/>
            <w:sz w:val="20"/>
            <w:szCs w:val="20"/>
            <w:u w:val="single"/>
            <w:lang w:eastAsia="ru-RU"/>
          </w:rPr>
          <w:t>факт хозяйственной жизни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. Делать это нужно с учетом требований </w:t>
      </w:r>
      <w:hyperlink r:id="rId27" w:anchor="/document/99/901835069/ZAP2GU23JM/" w:tooltip="ПОЛОЖЕНИЕ По бухгалтерскому учету &quot;Учет расчетов по налогу на прибыль организаций&quot; ПБУ 18/02...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ПБУ 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. Только так можно устранить те расхождения, которые есть в бухгалтерском и налоговом учете. </w:t>
      </w:r>
    </w:p>
    <w:p w:rsidR="00A62B61" w:rsidRPr="00A62B61" w:rsidRDefault="00A62B61" w:rsidP="00A62B61">
      <w:pPr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52525"/>
          <w:spacing w:val="-1"/>
          <w:sz w:val="20"/>
          <w:szCs w:val="20"/>
          <w:lang w:eastAsia="ru-RU"/>
        </w:rPr>
        <w:t>Кто применяет ПБУ 18/02</w:t>
      </w:r>
    </w:p>
    <w:p w:rsidR="00A62B61" w:rsidRPr="00A62B61" w:rsidRDefault="00A62B61" w:rsidP="00A62B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Применять </w:t>
      </w:r>
      <w:hyperlink r:id="rId28" w:anchor="/document/99/901835069/ZAP2GU23JM/" w:tooltip="Положение по бухгалтерскому учету &quot;Учет расчетов по налогу на прибыль организаций&quot; ПБУ 18/02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обязаны все плательщики налога на прибыль (</w:t>
      </w:r>
      <w:hyperlink r:id="rId29" w:anchor="/document/99/901835069/XA00LVS2MC/" w:tooltip="1. Настоящее Положение (далее - Положение) устанавливает правила формирования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1 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 Не применять </w:t>
      </w:r>
      <w:hyperlink r:id="rId30" w:anchor="/document/99/901835069/ZAP2GU23JM/" w:tooltip="Положение по бухгалтерскому учету &quot;Учет расчетов по налогу на прибыль организаций&quot; ПБУ 18/02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могут:</w:t>
      </w:r>
    </w:p>
    <w:p w:rsidR="00A62B61" w:rsidRPr="00A62B61" w:rsidRDefault="00A62B61" w:rsidP="00A62B6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кредитные организации (</w:t>
      </w:r>
      <w:hyperlink r:id="rId31" w:anchor="/document/99/901835069/XA00LVS2MC/" w:tooltip="1. Настоящее Положение (далее - Положение) устанавливает правила формирования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1 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);</w:t>
      </w:r>
    </w:p>
    <w:p w:rsidR="00A62B61" w:rsidRPr="00A62B61" w:rsidRDefault="00A62B61" w:rsidP="00A62B6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организации государственного сектора (</w:t>
      </w:r>
      <w:hyperlink r:id="rId32" w:anchor="/document/99/901835069/XA00LVS2MC/" w:tooltip="1. Настоящее Положение (далее - Положение) устанавливает правила формирования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1 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);</w:t>
      </w:r>
    </w:p>
    <w:p w:rsidR="00A62B61" w:rsidRPr="00A62B61" w:rsidRDefault="00A62B61" w:rsidP="00A62B6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организации, которые вправе применять упрощенные способы ведения бухучета, включая упрощенную бухгалтерскую (финансовую) отчетность (</w:t>
      </w:r>
      <w:hyperlink r:id="rId33" w:anchor="/document/99/901835069/XA00M262MM/" w:tooltip="2. Положение может не применяться организациями, которые вправе применять упрощенные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2 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Такие компании отражают в бухучете налог или авансовый платеж на основании декларации. Поскольку источником уплаты налога является прибыль, начисляйте его в корреспонденции с дебетом </w:t>
      </w:r>
      <w:hyperlink r:id="rId34" w:anchor="/document/99/901774800/XA00M742MU/" w:tooltip="Счет 99 &quot;Прибыли и убытки&quot;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счета 99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: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99 Кредит 68 субсчет «Расчеты по налогу на прибыль»</w:t>
      </w:r>
    </w:p>
    <w:p w:rsidR="00A62B61" w:rsidRPr="00A62B61" w:rsidRDefault="00A62B61" w:rsidP="00A62B6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начислен налог на прибыль или авансовый платеж за налоговый/отчетный период.</w:t>
      </w:r>
    </w:p>
    <w:p w:rsidR="00A62B61" w:rsidRPr="00A62B61" w:rsidRDefault="00A62B61" w:rsidP="00DB73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Для таких компаний расход по налогу на прибыль в отчете о финансовых результатах будет равен текущему налогу по декларации, поскольку они не обязаны учитывать отложенный налог.</w:t>
      </w:r>
    </w:p>
    <w:p w:rsidR="00A62B61" w:rsidRPr="00A62B61" w:rsidRDefault="00A62B61" w:rsidP="00DB73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Налог на прибыль начисляется нарастающим итогом с начала года. В случае убытка возможна ситуация, когда аванс за следующий отчетный период (например, полугодие) будет меньше, чем за предыдущий (например, I квартал). Тогда в бухучете отразите сторно: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bdr w:val="single" w:sz="6" w:space="0" w:color="000000" w:frame="1"/>
          <w:lang w:eastAsia="ru-RU"/>
        </w:rPr>
        <w:t>Дебет 99 Кредит 68 субсчет «Расчеты по налогу на прибыль»</w:t>
      </w:r>
    </w:p>
    <w:p w:rsidR="00A62B61" w:rsidRPr="00A62B61" w:rsidRDefault="00A62B61" w:rsidP="00A62B6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сторнирована ранее начисленная сумма авансовых платежей по налогу на прибыль</w:t>
      </w:r>
    </w:p>
    <w:p w:rsidR="00A62B61" w:rsidRPr="00A62B61" w:rsidRDefault="00A62B61" w:rsidP="00A62B61">
      <w:pPr>
        <w:shd w:val="clear" w:color="auto" w:fill="FCF3ED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DA5701"/>
          <w:spacing w:val="17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aps/>
          <w:color w:val="DA5701"/>
          <w:spacing w:val="17"/>
          <w:sz w:val="20"/>
          <w:szCs w:val="20"/>
          <w:lang w:eastAsia="ru-RU"/>
        </w:rPr>
        <w:t>ПРИМЕР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752700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752700"/>
          <w:spacing w:val="-2"/>
          <w:sz w:val="20"/>
          <w:szCs w:val="20"/>
          <w:highlight w:val="yellow"/>
          <w:lang w:eastAsia="ru-RU"/>
        </w:rPr>
        <w:lastRenderedPageBreak/>
        <w:t>Пример отражения в бухучете ежемесячных авансовых платежей. Организация не применяет ПБУ 18/02 и по итогам года получила убыток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Организация «Альфа» рассчитывает ежемесячные авансовые платежи исходя из прибыли предыдущего квартала. Ежемесячный аванс в I квартале равен ежемесячному платежу в IV квартале прошлого года. Он составил 50 000 руб. Эту сумму организация перечисляла в бюджет 27 января, 28 февраля и 28 марта. Бухгалтер «Альфы» делал в учете проводку: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68 «Расчеты по налогу на прибыль» Кредит 51</w:t>
      </w:r>
    </w:p>
    <w:p w:rsidR="00A62B61" w:rsidRPr="00A62B61" w:rsidRDefault="00A62B61" w:rsidP="00A62B61">
      <w:pPr>
        <w:numPr>
          <w:ilvl w:val="0"/>
          <w:numId w:val="13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50 000 руб. – перечислен авансовый платеж по налогу на прибыль за текущий месяц.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По итогам I квартала «Альфа» получила прибыль в размере 900 000 руб. Размер квартального авансового платежа по налогу на прибыль – 180 000 руб. (900 000 руб. × 20%). По итогам I квартала организация должна доплатить в бюджет: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180 000 руб. – 50 000 руб. × 3 мес. = 30 000 руб.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31 марта бухгалтер сделал в учете запись: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99 Кредит 68 субсчет «Расчеты по налогу на прибыль»</w:t>
      </w:r>
    </w:p>
    <w:p w:rsidR="00A62B61" w:rsidRPr="00A62B61" w:rsidRDefault="00A62B61" w:rsidP="00A62B61">
      <w:pPr>
        <w:numPr>
          <w:ilvl w:val="0"/>
          <w:numId w:val="14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180 000 руб. – начислен авансовый платеж по налогу на прибыль за I квартал.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Сумма ежемесячного авансового платежа на II квартал составляет:</w:t>
      </w: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br/>
        <w:t>900 000 руб. × 20% : 3 мес. = 60 000 руб.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26 апреля организация перечислила в бюджет ежемесячный авансовый платеж за апрель и доплату по итогам I квартала:</w:t>
      </w: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br/>
        <w:t>30 000 руб. + 60 000 руб. = 90 000 руб.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68 субсчет «Расчеты по налогу на прибыль» Кредит 51</w:t>
      </w:r>
    </w:p>
    <w:p w:rsidR="00A62B61" w:rsidRPr="00A62B61" w:rsidRDefault="00A62B61" w:rsidP="00A62B61">
      <w:pPr>
        <w:numPr>
          <w:ilvl w:val="0"/>
          <w:numId w:val="15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30 000 руб. – перечислен авансовый платеж по налогу на прибыль за I квартал с учетом ранее уплаченных сумм;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68 субсчет «Расчеты по налогу на прибыль» Кредит 51</w:t>
      </w:r>
    </w:p>
    <w:p w:rsidR="00A62B61" w:rsidRPr="00A62B61" w:rsidRDefault="00A62B61" w:rsidP="00A62B61">
      <w:pPr>
        <w:numPr>
          <w:ilvl w:val="0"/>
          <w:numId w:val="16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60 000 руб. – перечислен ежемесячный авансовый платеж по налогу на прибыль за апрель.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Аналогичные проводки по 60 000 руб. бухгалтер «Альфы» сделал 29 мая и 28 июня при уплате аванса за май и июнь.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В полугодии прибыль «Альфы» составила 2 200 000 руб. Сумма аванса по налогу на прибыль равна 440 000 руб. (2 200 000 руб. × 20%). По итогам полугодия организация должна доплатить в бюджет:</w:t>
      </w: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br/>
        <w:t>440 000 руб. – 50 000 руб. × 3 мес. – 30 000 руб. – 60 000 руб. × 3 мес. = 80 000 руб.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30 июня бухгалтер сделал в учете запись: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99 Кредит 68 субсчет «Расчеты по налогу на прибыль»</w:t>
      </w:r>
    </w:p>
    <w:p w:rsidR="00A62B61" w:rsidRPr="00A62B61" w:rsidRDefault="00A62B61" w:rsidP="00A62B61">
      <w:pPr>
        <w:numPr>
          <w:ilvl w:val="0"/>
          <w:numId w:val="17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260 000 руб. (440 000 руб. – 180 000 руб.) – доначислен аванс по налогу на прибыль за полугодие.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Сумма ежемесячного авансового платежа на III квартал составляет:</w:t>
      </w: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br/>
        <w:t>(2 200 000 руб. – 900 000 руб.) × 20% : 3 мес. = 86 666,67 руб.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28 июля организация перечислила в бюджет ежемесячный авансовый платеж за июль и доплату по итогам первого полугодия:</w:t>
      </w: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br/>
        <w:t>80 000 руб. + 86 666 руб. = 166 666 руб.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68 субсчет «Расчеты по налогу на прибыль» Кредит 51</w:t>
      </w:r>
    </w:p>
    <w:p w:rsidR="00A62B61" w:rsidRPr="00A62B61" w:rsidRDefault="00A62B61" w:rsidP="00A62B61">
      <w:pPr>
        <w:numPr>
          <w:ilvl w:val="0"/>
          <w:numId w:val="18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80 000 руб. – перечислен аванс по налогу на прибыль за полугодие с учетом ранее уплаченных сумм;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68 субсчет «Расчеты по налогу на прибыль» Кредит 51</w:t>
      </w:r>
    </w:p>
    <w:p w:rsidR="00A62B61" w:rsidRPr="00A62B61" w:rsidRDefault="00A62B61" w:rsidP="00A62B61">
      <w:pPr>
        <w:numPr>
          <w:ilvl w:val="0"/>
          <w:numId w:val="19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86 666 руб. – перечислен ежемесячный аванс за июль.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Аналогичные проводки на 86 666 руб. и 86 668 руб. бухгалтер «Альфы» сделал 28 августа и 28 сентября при уплате аванса за август и сентябрь.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За 9 месяцев прибыль «Альфы» составила 2 900 000 руб. Сумма авансового платежа по налогу на прибыль равна 580 000 руб. (2 900 000 руб. × 20%). 30 сентября бухгалтер сделал в учете запись: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99 Кредит 68 субсчет «Расчеты по налогу на прибыль»</w:t>
      </w:r>
    </w:p>
    <w:p w:rsidR="00A62B61" w:rsidRPr="00A62B61" w:rsidRDefault="00A62B61" w:rsidP="00A62B61">
      <w:pPr>
        <w:numPr>
          <w:ilvl w:val="0"/>
          <w:numId w:val="20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lastRenderedPageBreak/>
        <w:t>140 000 руб. (580 000 руб. – 260 000 руб. – 180 000 руб.) – доначислен аванс по налогу на прибыль за 9 месяцев.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Суммы ежемесячных авансов на IV квартал текущего года и на I квартал следующего года составляют:</w:t>
      </w: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br/>
        <w:t>(2 900 000 руб. – 2 200 000 руб.) × 20% : 3 мес. = 46 666,67 руб.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По итогам 9 месяцев с учетом ранее перечисленных авансов у организации возникла переплата в размере: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150 000 руб. + 30 000 руб. + 180 000 руб. + 80 000 руб. + 260 000 руб. – 580 000 руб. = 120 000 руб.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Поэтому в течение IV квартала (до 28 декабря) «Альфа» должна перечислить в бюджет только разницу между суммой начисленного аванса и излишне уплаченной суммой налога в размере: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140 000 руб. – 120 000 руб. = 20 000 руб.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68 субсчет «Расчеты по налогу на прибыль» Кредит 51</w:t>
      </w:r>
    </w:p>
    <w:p w:rsidR="00A62B61" w:rsidRPr="00A62B61" w:rsidRDefault="00A62B61" w:rsidP="00A62B61">
      <w:pPr>
        <w:numPr>
          <w:ilvl w:val="0"/>
          <w:numId w:val="21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20 000 руб. – перечислен аванс по налогу на прибыль за IV квартал.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По итогам года «Альфа» получила убыток в размере 300 000 руб. В связи с этим бухгалтер сторнирует ранее начисленные суммы авансов по налогу на прибыль: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99 Кредит 90-9 (91-9)</w:t>
      </w:r>
    </w:p>
    <w:p w:rsidR="00A62B61" w:rsidRPr="00A62B61" w:rsidRDefault="00A62B61" w:rsidP="00A62B61">
      <w:pPr>
        <w:numPr>
          <w:ilvl w:val="0"/>
          <w:numId w:val="22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300 000 руб. – отражен убыток, полученный по итогам года;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bdr w:val="single" w:sz="6" w:space="0" w:color="000000" w:frame="1"/>
          <w:lang w:eastAsia="ru-RU"/>
        </w:rPr>
        <w:t>Дебет 99 Кредит 68 субсчет «Расчеты по налогу на прибыль»</w:t>
      </w:r>
    </w:p>
    <w:p w:rsidR="00A62B61" w:rsidRPr="00A62B61" w:rsidRDefault="00A62B61" w:rsidP="00A62B61">
      <w:pPr>
        <w:numPr>
          <w:ilvl w:val="0"/>
          <w:numId w:val="23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580 000 руб. – сторнированы ранее начисленные авансы по налогу на прибыль.</w:t>
      </w:r>
    </w:p>
    <w:p w:rsidR="00A62B61" w:rsidRPr="00A62B61" w:rsidRDefault="00A62B61" w:rsidP="00A62B61">
      <w:pPr>
        <w:shd w:val="clear" w:color="auto" w:fill="FCF3ED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Перечисленные в течение года авансы по налогу на прибыль образуют переплату. Ее можно зачесть в счет будущих платежей или вернуть из бюджета.</w:t>
      </w:r>
    </w:p>
    <w:p w:rsidR="00A62B61" w:rsidRPr="00A62B61" w:rsidRDefault="00A62B61" w:rsidP="00A62B61">
      <w:pPr>
        <w:shd w:val="clear" w:color="auto" w:fill="F3F8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20"/>
          <w:szCs w:val="20"/>
          <w:lang w:eastAsia="ru-RU"/>
        </w:rPr>
        <w:t>СИТУАЦИЯ</w:t>
      </w:r>
    </w:p>
    <w:p w:rsidR="00A62B61" w:rsidRPr="00A62B61" w:rsidRDefault="00A62B61" w:rsidP="00DB7338">
      <w:pPr>
        <w:shd w:val="clear" w:color="auto" w:fill="F3F8FC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2D3039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D3039"/>
          <w:spacing w:val="-2"/>
          <w:sz w:val="20"/>
          <w:szCs w:val="20"/>
          <w:lang w:eastAsia="ru-RU"/>
        </w:rPr>
        <w:t>Надо ли применять ПБУ 18/02, если основная деятельность компании облагается по нулевой ставке налога на прибыль или ЕНВД, а доля доходов, облагаемых по ставке 20 процентов, мала</w:t>
      </w:r>
    </w:p>
    <w:p w:rsidR="00A62B61" w:rsidRPr="00A62B61" w:rsidRDefault="00A62B61" w:rsidP="00A62B61">
      <w:pPr>
        <w:shd w:val="clear" w:color="auto" w:fill="F3F8FC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Да, надо, поскольку нельзя отказаться от применения ПБУ 18/02 из-за несущественности сумм разниц.</w:t>
      </w:r>
    </w:p>
    <w:p w:rsidR="00A62B61" w:rsidRPr="00A62B61" w:rsidRDefault="00A62B61" w:rsidP="00DB7338">
      <w:pPr>
        <w:shd w:val="clear" w:color="auto" w:fill="F3F8FC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Организация обязана вести раздельный учет доходов и расходов по деятельности, которая облагается по нулевой ставке налога на прибыль и по которой применяет обычную ставку 20 процентов. Расходы, которые она не может непосредственно отнести на затраты по конкретному виду деятельности, распределяются пропорционально доле соответствующего дохода в суммарном объеме всех доходов (</w:t>
      </w:r>
      <w:hyperlink r:id="rId35" w:anchor="/document/99/901765862/ZA01N2C380/" w:tooltip="1. Расходы, принимаемые для целей налогообложения с учетом положений настоящей главы, признаются таковыми в том отчетном (налоговом) периоде, к которому они относятся, независимо от времени фактической выплаты денежных средств и ...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1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ст. 272 НК, </w:t>
      </w:r>
      <w:hyperlink r:id="rId36" w:anchor="/document/99/551805081/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письмо Минфина от 22.11.2018 № 03-03-06/1/84392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 Следовательно, организация может определить налоговую стоимость активов и обязательств, относящихся к деятельности со ставкой налога на прибыль 20 процентов, чтобы сравнить ее с бухгалтерской стоимостью.</w:t>
      </w:r>
    </w:p>
    <w:p w:rsidR="00A62B61" w:rsidRPr="00A62B61" w:rsidRDefault="00A62B61" w:rsidP="00DB7338">
      <w:pPr>
        <w:shd w:val="clear" w:color="auto" w:fill="F3F8FC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Если организация решит не отражать разницы по ПБУ 18/02 в связи с их несущественностью, то ей грозят претензий от аудиторов. Поскольку ОНО и ОНА отражаются в отдельных строках бухгалтерского баланса, то, не заполнив их, организация исказит их более чем на 10 процентов. Это нарушение считается грубым, за которое предусмотрены налоговые и административные штрафы.материал</w:t>
      </w:r>
    </w:p>
    <w:p w:rsidR="00A62B61" w:rsidRPr="00A62B61" w:rsidRDefault="00A62B61" w:rsidP="00DB7338">
      <w:pPr>
        <w:shd w:val="clear" w:color="auto" w:fill="F3F8FC"/>
        <w:spacing w:before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Компания, которая решила не вести учет разниц в силу их незначительности, в споре с аудиторами или налоговиками может сослаться на требовании рациональности (</w:t>
      </w:r>
      <w:hyperlink r:id="rId37" w:anchor="/document/99/902126008/ZAP2EEO3IA/" w:tooltip="рациональное ведение бухгалтерского учета исходя из условий хозяйствования и величины организации, а также исходя из соотношения затрат на формирование информации о конкретном объекте бухгалтерского учета и полезности (ценности) этой информации (требование рац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6 ПБУ 1/2008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 Так, если она докажет, что затраты на формирование ОНА и ОНО превышают полезность и ценность этой информации, то ей удастся отстоять свое право не применять ПБУ 18/02.</w:t>
      </w:r>
    </w:p>
    <w:p w:rsidR="00A62B61" w:rsidRPr="00A62B61" w:rsidRDefault="00A62B61" w:rsidP="00A62B61">
      <w:pPr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52525"/>
          <w:spacing w:val="-1"/>
          <w:sz w:val="20"/>
          <w:szCs w:val="20"/>
          <w:lang w:eastAsia="ru-RU"/>
        </w:rPr>
        <w:t>Новый порядок с 2020 года</w:t>
      </w:r>
    </w:p>
    <w:p w:rsidR="00A62B61" w:rsidRPr="00A62B61" w:rsidRDefault="00A62B61" w:rsidP="00DB733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С отчетности за 2020 год организации обязаны считать разницы по </w:t>
      </w:r>
      <w:hyperlink r:id="rId38" w:anchor="/document/99/901835069/ZAP2GU23JM/" w:tooltip="Положение по бухгалтерскому учету &quot;Учет расчетов по налогу на прибыль организаций&quot; ПБУ 18/02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по новым правилам (</w:t>
      </w:r>
      <w:hyperlink r:id="rId39" w:anchor="/document/99/420332842/" w:tooltip="2. Установить, что предусмотренные настоящим Приказом изменения применяются организациями, начиная с бухгалтерской (финансовой) отчетности за 2020 год. Организация вправе принять...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2 приказа Минфина от 20.11.2018 № 236н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 Их суть заключается в том, чтобы считать разницы не в разрезе отдельных доходов и расходов, а в целом по видам активов и обязательств. Этот способ называют балансовым, поскольку бухгалтер сравнивает балансовую стоимость актива или обязательства и его стоимость для целей налогообложения (</w:t>
      </w:r>
      <w:hyperlink r:id="rId40" w:anchor="/document/99/901835069/XA00M6U2MJ/" w:tooltip="8. Для целей Положения под временными разницами понимаются доходы и расходы, формирующие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8 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</w:t>
      </w:r>
    </w:p>
    <w:p w:rsidR="00A62B61" w:rsidRPr="00A62B61" w:rsidRDefault="00A62B61" w:rsidP="00DB73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Важное изменение </w:t>
      </w:r>
      <w:hyperlink r:id="rId41" w:anchor="/document/99/901835069/ZAP2GU23JM/" w:tooltip="Положение по бухгалтерскому учету &quot;Учет расчетов по налогу на прибыль организаций&quot; ПБУ 18/02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 в том, что ввели новый показатель отчетности – расход (доход) по налогу на прибыль. Он – главная характеристика налогообложения прибыли организации с точки зрения бухучета, поэтому используется повсеместно в мире и закреплен в МСФО (IAS 12) «Налоги на прибыль» (введен в </w:t>
      </w: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lastRenderedPageBreak/>
        <w:t>действие  на территории </w:t>
      </w:r>
      <w:hyperlink r:id="rId42" w:anchor="/document/99/420332842/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России приказом Минфина от 28.12.2015 № 217н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 Расход по налогу на прибыль вычитается из прибыли до налогообложения при расчете чистой прибыли за период.</w:t>
      </w:r>
    </w:p>
    <w:p w:rsidR="00A62B61" w:rsidRPr="00A62B61" w:rsidRDefault="00A62B61" w:rsidP="00DB73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В целом учет по новым правилам проще. Во-первых, теперь нужно учитывать разницы не пообъектно, а по видам активов и обязательств, что не так трудоемко. Во-вторых, разницы нужно считать не на момент совершения операции, а на конец отчетного периода. В-третьих, нет необходимости квалифицировать разницы. Возникающая разница между бухгалтерской стоимостью активов/обязательств и их налоговой стоимостью – всегда временная разница, что резко снижает риск ошибок.</w:t>
      </w:r>
    </w:p>
    <w:p w:rsidR="00A62B61" w:rsidRPr="00A62B61" w:rsidRDefault="00A62B61" w:rsidP="00DB73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Основной минус балансового метода – нельзя не вести налоговый учет. Если при расчете разниц в </w:t>
      </w:r>
      <w:proofErr w:type="gram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разрезе  доходов</w:t>
      </w:r>
      <w:proofErr w:type="gram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 и расходов организации могли трансформировать данные бухучета в налоговый учет, то при балансовом методе так сделать не получится.</w:t>
      </w:r>
    </w:p>
    <w:p w:rsidR="00A62B61" w:rsidRPr="00A62B61" w:rsidRDefault="00A62B61" w:rsidP="00DB733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Формально метод в разрезе доходов и расходов не запрещен и после 1 января 2020 года. В частности, в пунктах </w:t>
      </w:r>
      <w:hyperlink r:id="rId43" w:anchor="/document/99/901835069/XA00M6A2MF/" w:tooltip="14. Для целей Положения под отложенным налоговым активом понимается та часть отложенного налога на прибыль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14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и </w:t>
      </w:r>
      <w:hyperlink r:id="rId44" w:anchor="/document/99/901835069/XA00M6S2MI/" w:tooltip="15. Для целей Положения под отложенным налоговым обязательством понимается та часть отложенного налога на прибыль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15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ПБУ 18/02 приведены примеры, в которых разницы считают в разрезе начисленной амортизации (то есть расхода), а не стоимости основного средства в обоих видах учета, как нужно было при балансовом методе. Кроме того, в </w:t>
      </w:r>
      <w:hyperlink r:id="rId45" w:anchor="/document/99/901835069/XA00M3A2MS/" w:tooltip="3. Разница между бухгалтерской прибылью (убытком) и налогооблагаемой прибылью (убытком) отчетного периода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пункте 3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ПБУ 18/02 прямо указано, что информация о постоянных и временных разницах может формироваться в бухучете на основании первичных учетных документов непосредственно по счетам бухучета. То есть в разрезе отдельных доходов и расходов, как было раньше. Минфин в </w:t>
      </w:r>
      <w:hyperlink r:id="rId46" w:anchor="/document/99/552083303/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информационном сообщении от 28.12.2018 № ИС-учет-13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также допустил такой способ учет разниц.</w:t>
      </w:r>
    </w:p>
    <w:p w:rsidR="00A62B61" w:rsidRPr="00A62B61" w:rsidRDefault="00A62B61" w:rsidP="00DB73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Прежний порядок определения разниц не повлияет на расчет отложенных налогов и не исказит сумму налога на прибыль. Она в любом случае будет равна сумме налога по декларации. Данные бухгалтерской отчетности организация также не исказит, поскольку сможет и прежним методом выявить итоговую сумму отложенных налогов. Однако из-за отсутствия регистров временных разниц по балансовому способу организация рискует получить замечания аудиторов.</w:t>
      </w:r>
    </w:p>
    <w:p w:rsidR="00A62B61" w:rsidRPr="00A62B61" w:rsidRDefault="00A62B61" w:rsidP="00A62B61">
      <w:pPr>
        <w:shd w:val="clear" w:color="auto" w:fill="F7F5F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0"/>
          <w:szCs w:val="20"/>
          <w:lang w:eastAsia="ru-RU"/>
        </w:rPr>
        <w:t>ВНИМАНИЕ</w:t>
      </w:r>
    </w:p>
    <w:p w:rsidR="00A62B61" w:rsidRPr="00A62B61" w:rsidRDefault="00A62B61" w:rsidP="00A62B61">
      <w:pPr>
        <w:shd w:val="clear" w:color="auto" w:fill="F7F5F3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780C15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780C15"/>
          <w:spacing w:val="-2"/>
          <w:sz w:val="20"/>
          <w:szCs w:val="20"/>
          <w:lang w:eastAsia="ru-RU"/>
        </w:rPr>
        <w:t>Не задваивайте разницы</w:t>
      </w:r>
    </w:p>
    <w:p w:rsidR="00A62B61" w:rsidRPr="00A62B61" w:rsidRDefault="00A62B61" w:rsidP="00DB7338">
      <w:pPr>
        <w:shd w:val="clear" w:color="auto" w:fill="F7F5F3"/>
        <w:spacing w:before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Компании, которые считают разницы в разрезе доходов и расходов, не определяют их в конце отчетного периода при сравнении стоимости актива или обязательства. Или сравниваем доходы и расходы, или балансовую стоимость с налоговой стоимостью</w:t>
      </w:r>
    </w:p>
    <w:p w:rsidR="00A62B61" w:rsidRPr="00A62B61" w:rsidRDefault="00A62B61" w:rsidP="00A62B61">
      <w:pPr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52525"/>
          <w:spacing w:val="-1"/>
          <w:sz w:val="20"/>
          <w:szCs w:val="20"/>
          <w:lang w:eastAsia="ru-RU"/>
        </w:rPr>
        <w:t>Балансовый метод расчета временных разниц</w:t>
      </w:r>
    </w:p>
    <w:p w:rsidR="00A62B61" w:rsidRPr="00A62B61" w:rsidRDefault="00F20136" w:rsidP="00DB733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hyperlink r:id="rId47" w:anchor="/document/99/901835069/ZAP2GU23JM/" w:tooltip="Положение по бухгалтерскому учету &quot;Учет расчетов по налогу на прибыль организаций&quot; ПБУ 18/02" w:history="1">
        <w:r w:rsidR="00A62B61"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ПБУ 18/02</w:t>
        </w:r>
      </w:hyperlink>
      <w:r w:rsidR="00A62B61"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не предписывает выводить разницу по каждому активу и обязательству в отдельности. Есть требование в аналитическом учете учитывать временные разницы дифференцированно по видам активов и обязательств, в оценке которых возникла разница (</w:t>
      </w:r>
      <w:hyperlink r:id="rId48" w:anchor="/document/99/901835069/XA00M3A2MS/" w:tooltip="3. Разница между бухгалтерской прибылью (убытком) и налогооблагаемой прибылью (убытком) отчетного периода" w:history="1">
        <w:r w:rsidR="00A62B61"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3 ПБУ 18/02</w:t>
        </w:r>
      </w:hyperlink>
      <w:r w:rsidR="00A62B61"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 Например, по основным средствам, нематериальным активам, товарам, кредиторской задолженности и т. д. (</w:t>
      </w:r>
      <w:hyperlink r:id="rId49" w:anchor="/document/97/475799/dfas4xqwyr/" w:tooltip="6. Организация определяет временную разницу по статьям одной группы на сальдовой основе" w:history="1">
        <w:r w:rsidR="00A62B61"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6 Рекомендации БМЦ от 11.12.2019 № Р-109/2019-КпР</w:t>
        </w:r>
      </w:hyperlink>
      <w:r w:rsidR="00A62B61"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 Такой аналитикой может быть налоговый регистр учета временных разниц.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Примеры временных разниц есть в </w:t>
      </w:r>
      <w:hyperlink r:id="rId50" w:anchor="/document/99/901835069/XA00M922N3/" w:tooltip="11. Вычитаемые временные разницы приводят к образованию отложенного налога на прибыль, который должен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пункте 11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ПБУ 18/02. В частности, они возникают из-за разных правил:</w:t>
      </w:r>
    </w:p>
    <w:p w:rsidR="00A62B61" w:rsidRPr="00A62B61" w:rsidRDefault="00A62B61" w:rsidP="00A62B6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оценки первоначальной стоимости и амортизации внеоборотных активов;</w:t>
      </w:r>
    </w:p>
    <w:p w:rsidR="00A62B61" w:rsidRPr="00A62B61" w:rsidRDefault="00A62B61" w:rsidP="00A62B6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формирования себестоимости проданных продукции, товаров, работ, услуг;</w:t>
      </w:r>
    </w:p>
    <w:p w:rsidR="00A62B61" w:rsidRPr="00A62B61" w:rsidRDefault="00A62B61" w:rsidP="00A62B6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признания доходов и расходов при продаже основных средств;</w:t>
      </w:r>
    </w:p>
    <w:p w:rsidR="00A62B61" w:rsidRPr="00A62B61" w:rsidRDefault="00A62B61" w:rsidP="00A62B6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создания резервов;</w:t>
      </w:r>
    </w:p>
    <w:p w:rsidR="00A62B61" w:rsidRPr="00A62B61" w:rsidRDefault="00A62B61" w:rsidP="00A62B6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отражения процентов по кредитам и займам;</w:t>
      </w:r>
    </w:p>
    <w:p w:rsidR="00A62B61" w:rsidRPr="00A62B61" w:rsidRDefault="00A62B61" w:rsidP="00A62B6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учета убытка, переоценки и признания оценочных обязательств.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Регистр учета временных разниц</w:t>
      </w:r>
    </w:p>
    <w:p w:rsidR="00A62B61" w:rsidRPr="00A62B61" w:rsidRDefault="00A62B61" w:rsidP="00DB73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Чтобы рассчитать отложенный налог, сформируйте регистр учета временных разниц. Рекомендации по его составлению выпустил фонд «НГРБУ "Бухгалтерский методологический центр"» (</w:t>
      </w:r>
      <w:hyperlink r:id="rId51" w:anchor="/document/97/475799/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Рекомендация от 11.12.2019 № Р-109/2019-КпР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 Регистр представляет собой таблицу, графы которой содержат следующую информацию.</w:t>
      </w:r>
    </w:p>
    <w:p w:rsidR="00A62B61" w:rsidRPr="00A62B61" w:rsidRDefault="00A62B61" w:rsidP="00DB73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Перечень видов активов и обязательств.</w:t>
      </w: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Составьте список по данным бухучета. Если активов и обязательств немного, можно сравнивать стоимость по статьям баланса. Иначе стоит выделить более мелкие его составляющие.</w:t>
      </w:r>
    </w:p>
    <w:p w:rsidR="00A62B61" w:rsidRPr="00A62B61" w:rsidRDefault="00A62B61" w:rsidP="00DB73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Отдельными строками покажите активы и обязательства, по которым проводили операции, не влияющие на бухгалтерскую прибыль или убыток. Это те операции, которые не затрагивают </w:t>
      </w:r>
      <w:hyperlink r:id="rId52" w:anchor="/document/99/901774800/XA00M742MU/" w:tooltip="Счет 99 &quot;Прибыли и убытки&quot;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счет 99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«Прибыли и убытки», а отражаются на счетах </w:t>
      </w:r>
      <w:hyperlink r:id="rId53" w:anchor="/document/99/901774800/XA00M4A2MI/" w:tooltip="Счет 83 &quot;Добавочный капитал&quot;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83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«Добавочный капитал» или </w:t>
      </w:r>
      <w:hyperlink r:id="rId54" w:anchor="/document/99/901774800/XA00M4S2ML/" w:tooltip="Счет 84 &quot;Нераспределенная прибыль (непокрытый убыток)&quot;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84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«Нераспределенная прибыль (непокрытый убыток)». Отложенный налог по ним отражают другими проводками и в отчетности показывают отдельной строкой (</w:t>
      </w:r>
      <w:hyperlink r:id="rId55" w:anchor="/document/99/901835069/XA00MAM2NB/" w:tooltip="20. Для целей Положения сумма налога на прибыль, определяемая исходя из бухгалтерской прибыли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20 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</w:t>
      </w:r>
    </w:p>
    <w:p w:rsidR="00A62B61" w:rsidRPr="00A62B61" w:rsidRDefault="00A62B61" w:rsidP="00DB73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lastRenderedPageBreak/>
        <w:t>Показательный пример такой операции – переоценка основных средств, результаты которой отражаются по </w:t>
      </w:r>
      <w:hyperlink r:id="rId56" w:anchor="/document/99/901774800/XA00M4A2MI/" w:tooltip="Счет 83 &quot;Добавочный капитал&quot;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счету 83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«Добавочный капитал». Другой пример – корректировка показателей отчетности в связи с изменением учетной политики, которая отражается по </w:t>
      </w:r>
      <w:hyperlink r:id="rId57" w:anchor="/document/99/901774800/XA00M4S2ML/" w:tooltip="Счет 84 &quot;Нераспределенная прибыль (непокрытый убыток)&quot;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счету 84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«Нераспределенная прибыль (непокрытый убыток)».</w:t>
      </w:r>
    </w:p>
    <w:p w:rsidR="00A62B61" w:rsidRPr="00A62B61" w:rsidRDefault="00A62B61" w:rsidP="00DB73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Также включите в перечень иные объекты налогового учета, чья стоимость отличается от нулевой, но которые не признаются в бухучете (</w:t>
      </w:r>
      <w:hyperlink r:id="rId58" w:anchor="/document/97/475799/dfas46ofti/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3 Рекомендации БМЦ от 11.12.2019 № Р-109/2019-КпР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 Пример такого объекта – убыток от реализации амортизируемого имущества. Его балансовая стоимость равна нулю, а налоговая стоимость – величина убытка. Другой пример – резерв на ремонт основных средств в налоговом учете, если компания не создает аналогичный в бухгалтерском учете. Балансовая стоимость такого объекта равна нулю, а налоговая стоимость – величина созданного резерва.</w:t>
      </w:r>
    </w:p>
    <w:p w:rsidR="00A62B61" w:rsidRPr="00A62B61" w:rsidRDefault="00A62B61" w:rsidP="00DB73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Виды активов и обязательств сгруппируйте так, чтобы они облагались по одной ставке и не было запретов на взаимозачет прибылей и убытков. Если есть другие ставки или запреты, временные разницы по разным группам нужно считать отдельно. Суммировать их нельзя.</w:t>
      </w:r>
    </w:p>
    <w:p w:rsidR="00A62B61" w:rsidRPr="00A62B61" w:rsidRDefault="00A62B61" w:rsidP="00DB73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К примеру, убыток от деятельности обслуживающих производств и хозяйств организация вправе погасить только за счет прибыли от этой же деятельности (</w:t>
      </w:r>
      <w:hyperlink r:id="rId59" w:anchor="/document/99/542653304/ZAP1JQQ38K/" w:tooltip="Статья 275.1. Особенности определения налоговой базы налогоплательщиками, осуществляющими деятельность, связанную с использованием объектов обслуживающих производств и хозяйств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ст. 275.1 НК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 Значит, временную разницу по убытку от этой деятельности учитываем отдельно от других временных разниц. Такая же ситуация с убытками от операций с необращающимися ценными бумагами.</w:t>
      </w:r>
    </w:p>
    <w:p w:rsidR="00A62B61" w:rsidRPr="00A62B61" w:rsidRDefault="00A62B61" w:rsidP="00DB73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Или, например, если организация платит налог на прибыль в нескольких регионах, где применяются различные ставки налога на прибыль. Тогда временные разницы, относящиеся к разным подразделениям, также надо считать отдельно.</w:t>
      </w:r>
    </w:p>
    <w:p w:rsidR="00A62B61" w:rsidRPr="00A62B61" w:rsidRDefault="00A62B61" w:rsidP="00DB73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Если же у организации не было операций по счету </w:t>
      </w:r>
      <w:hyperlink r:id="rId60" w:anchor="/document/99/901774800/XA00M4A2MI/" w:tooltip="Счет 83 &quot;Добавочный капитал&quot;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83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или </w:t>
      </w:r>
      <w:hyperlink r:id="rId61" w:anchor="/document/99/901774800/XA00M4S2ML/" w:tooltip="Счет 84 &quot;Нераспределенная прибыль (непокрытый убыток)&quot;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84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, нет обособленных подразделений в других регионах, нет операций с отдельной налоговой базой или запретом признавать убытки, то она вправе считать разницу одной суммой по всей таблице (</w:t>
      </w:r>
      <w:hyperlink r:id="rId62" w:anchor="/document/99/901835069/XA00M7E2ML/" w:tooltip="16. В случае, если законодательством Российской Федерации о налогах и сборах предусмотрены разные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16 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 Сальдированная разница прямо предусмотрена </w:t>
      </w:r>
      <w:hyperlink r:id="rId63" w:anchor="/document/99/901835069/XA00M9I2N5/" w:tooltip="19. При составлении бухгалтерской отчетности организации предоставляется право отражать в бухгалтерском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пунктом 19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ПБУ 18/02, кроме случаев, когда налогоплательщик обязан формировать отдельные налоговые базы.</w:t>
      </w:r>
    </w:p>
    <w:p w:rsidR="00A62B61" w:rsidRPr="00A62B61" w:rsidRDefault="00A62B61" w:rsidP="00DB73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Балансовая стоимость.</w:t>
      </w: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Это стоимость актива или обязательства по данным бухучета. Ее указывайте свернуто. К примеру, основные средства отражайте по остаточной стоимости. Товары и материалы – за минусом стоимости резерва под обесценение. Дебиторскую задолженность – за вычетом резерва по сомнительным долгам.</w:t>
      </w:r>
    </w:p>
    <w:p w:rsidR="00A62B61" w:rsidRPr="00A62B61" w:rsidRDefault="00A62B61" w:rsidP="00DB73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Стоимость для целей налогообложения.</w:t>
      </w: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Для актива – это сумма, которую компания признает в налоговых расходах будущих периодов при его продаже или ином выбытии. Например, стоимость амортизируемого имущества для целей налогообложения равна его остаточной стоимости, которая уменьшит выручку от потенциальной продажи (</w:t>
      </w:r>
      <w:hyperlink r:id="rId64" w:anchor="/document/99/542653304/ZAP23VS3IR/" w:tooltip="1) при реализации амортизируемого имущества - на остаточную стоимость амортизируемого имущества, определяемую в соответствии с пунктом 1 статьи 257 настоящего Кодекса (подпункт в...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подп. 1 п. 1 ст. 268 НК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</w:t>
      </w:r>
    </w:p>
    <w:p w:rsidR="00A62B61" w:rsidRPr="00A62B61" w:rsidRDefault="00A62B61" w:rsidP="00DB73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Стоимость обязательства для целей налогообложения – это сумма, которая, наоборот, не будет вычитаться из налогооблагаемой прибыли будущих периодов при выбытии ресурсов во исполнение этого обязательства. Например, если организация погасит кредиторскую задолженность на сумму 1 млн руб., то организация не признает ее налоговым расходом. А вот если компания отдаст в счет этого долга вексель на сумму 1,05 млн руб., то дисконт в размере разницы 50 тыс. руб. она признает в налоговых расходах, если докажет его обоснованность.</w:t>
      </w:r>
    </w:p>
    <w:p w:rsidR="00A62B61" w:rsidRPr="00A62B61" w:rsidRDefault="00A62B61" w:rsidP="00DB73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Учтите, что для расчета временных разниц значение имеет влияние актива или обязательства только на будущие финансовые результаты. Балансовый метод не учитывает разницу в учете, которая была в прошлом.</w:t>
      </w:r>
    </w:p>
    <w:p w:rsidR="00A62B61" w:rsidRPr="00A62B61" w:rsidRDefault="00A62B61" w:rsidP="00DB73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К примеру, организация намерена выплатить в конце года премию руководителю, которая по </w:t>
      </w:r>
      <w:hyperlink r:id="rId65" w:anchor="/document/99/420332842/" w:tooltip="Статья 270. Расходы, не учитываемые в целях налогообложения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статье 270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 НК не уменьшит налогооблагаемую прибыль. В бухгалтерском учете организация создала резерв под выплату премий в размере 500 тыс. руб. Стоимость обязательства по выплате премий для целей налогообложения составит также 500 тыс. руб., поскольку эта сумма не будет вычитаться из налогооблагаемой </w:t>
      </w:r>
      <w:proofErr w:type="gram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прибыли  будущих</w:t>
      </w:r>
      <w:proofErr w:type="gram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 периодов при оплате премии. Разниц не возникает. Тот факт, что при создании резерва в бухучете компания уже учла в расходах отчисления на него, не имеет значения, поскольку он касается прошлого периода.</w:t>
      </w:r>
    </w:p>
    <w:p w:rsidR="00A62B61" w:rsidRPr="00A62B61" w:rsidRDefault="00A62B61" w:rsidP="00DB73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Примеры, как определить налоговую стоимость актива или обязательства, есть в МСФО (IAS) 12 «Налоги на прибыль», который введен в действие  на территории </w:t>
      </w:r>
      <w:hyperlink r:id="rId66" w:anchor="/document/99/420332842/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России приказом Минфина от 28.12.2015 № 217н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. Один из них следующий (</w:t>
      </w:r>
      <w:hyperlink r:id="rId67" w:anchor="/document/99/551789832/ZAP22MC3F6/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8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). Краткосрочные обязательства включают задолженность по начисленным расходам балансовой стоимостью 100. Если относящиеся к ней расходы будут вычитаться в налоговых целях на основе кассового метода, то налоговая стоимость обязательства равна нулю. Если же расходы по </w:t>
      </w:r>
      <w:proofErr w:type="gram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обязательству  уже</w:t>
      </w:r>
      <w:proofErr w:type="gram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 были приняты к вычету в налоговых целях, то его налоговая стоимость равна 100.</w:t>
      </w:r>
    </w:p>
    <w:p w:rsidR="00A62B61" w:rsidRPr="00A62B61" w:rsidRDefault="00A62B61" w:rsidP="00DB73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Временная разница.</w:t>
      </w: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Если балансовая стоимость актива больше налоговой, то это налогооблагаемая разница, если меньше, то вычитаемая (</w:t>
      </w:r>
      <w:hyperlink r:id="rId68" w:anchor="/document/99/901835069/XA00M922N3/" w:tooltip="11. Вычитаемые временные разницы приводят к образованию отложенного налога на прибыль, который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11 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 По обязательствам наоборот.</w:t>
      </w:r>
    </w:p>
    <w:p w:rsidR="00DB7338" w:rsidRDefault="00DB7338" w:rsidP="00A62B61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</w:pPr>
    </w:p>
    <w:p w:rsidR="00A62B61" w:rsidRPr="00A62B61" w:rsidRDefault="00A62B61" w:rsidP="00A62B61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lastRenderedPageBreak/>
        <w:t>Активы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  <w:gridCol w:w="392"/>
        <w:gridCol w:w="2530"/>
        <w:gridCol w:w="392"/>
        <w:gridCol w:w="3071"/>
      </w:tblGrid>
      <w:tr w:rsidR="00A62B61" w:rsidRPr="00A62B61" w:rsidTr="0066237F">
        <w:tc>
          <w:tcPr>
            <w:tcW w:w="0" w:type="auto"/>
            <w:tcBorders>
              <w:top w:val="single" w:sz="6" w:space="0" w:color="E2DFDD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стоимость</w:t>
            </w:r>
          </w:p>
        </w:tc>
        <w:tc>
          <w:tcPr>
            <w:tcW w:w="0" w:type="auto"/>
            <w:tcBorders>
              <w:top w:val="nil"/>
              <w:left w:val="single" w:sz="6" w:space="0" w:color="E2DFDD"/>
              <w:bottom w:val="nil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2DFDD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стоимость</w:t>
            </w:r>
          </w:p>
        </w:tc>
        <w:tc>
          <w:tcPr>
            <w:tcW w:w="0" w:type="auto"/>
            <w:tcBorders>
              <w:top w:val="nil"/>
              <w:left w:val="single" w:sz="6" w:space="0" w:color="E2DFDD"/>
              <w:bottom w:val="nil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E2DFDD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Налогооблагаемая разница</w:t>
            </w:r>
          </w:p>
        </w:tc>
      </w:tr>
      <w:tr w:rsidR="00A62B61" w:rsidRPr="00A62B61" w:rsidTr="0066237F">
        <w:tc>
          <w:tcPr>
            <w:tcW w:w="0" w:type="auto"/>
            <w:tcBorders>
              <w:top w:val="single" w:sz="6" w:space="0" w:color="E2DFDD"/>
              <w:left w:val="nil"/>
              <w:bottom w:val="single" w:sz="6" w:space="0" w:color="E2DF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2DFDD"/>
              <w:left w:val="nil"/>
              <w:bottom w:val="single" w:sz="6" w:space="0" w:color="E2DF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2DFDD"/>
              <w:left w:val="nil"/>
              <w:bottom w:val="single" w:sz="6" w:space="0" w:color="E2DF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2B61" w:rsidRPr="00A62B61" w:rsidTr="0066237F">
        <w:tc>
          <w:tcPr>
            <w:tcW w:w="0" w:type="auto"/>
            <w:tcBorders>
              <w:top w:val="single" w:sz="6" w:space="0" w:color="E2DFDD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Бухгалтерская стоимость</w:t>
            </w:r>
          </w:p>
        </w:tc>
        <w:tc>
          <w:tcPr>
            <w:tcW w:w="0" w:type="auto"/>
            <w:tcBorders>
              <w:top w:val="nil"/>
              <w:left w:val="single" w:sz="6" w:space="0" w:color="E2DFDD"/>
              <w:bottom w:val="nil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&lt;</w:t>
            </w:r>
          </w:p>
        </w:tc>
        <w:tc>
          <w:tcPr>
            <w:tcW w:w="0" w:type="auto"/>
            <w:tcBorders>
              <w:top w:val="single" w:sz="6" w:space="0" w:color="E2DFDD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Налоговая стоимость</w:t>
            </w:r>
          </w:p>
        </w:tc>
        <w:tc>
          <w:tcPr>
            <w:tcW w:w="0" w:type="auto"/>
            <w:tcBorders>
              <w:top w:val="nil"/>
              <w:left w:val="single" w:sz="6" w:space="0" w:color="E2DFDD"/>
              <w:bottom w:val="nil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=</w:t>
            </w:r>
          </w:p>
        </w:tc>
        <w:tc>
          <w:tcPr>
            <w:tcW w:w="0" w:type="auto"/>
            <w:tcBorders>
              <w:top w:val="single" w:sz="6" w:space="0" w:color="E2DFDD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Вычитаемая разница</w:t>
            </w:r>
          </w:p>
        </w:tc>
      </w:tr>
    </w:tbl>
    <w:p w:rsidR="00A62B61" w:rsidRPr="00A62B61" w:rsidRDefault="00A62B61" w:rsidP="00A62B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Обязательства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339"/>
        <w:gridCol w:w="2535"/>
        <w:gridCol w:w="339"/>
        <w:gridCol w:w="3156"/>
      </w:tblGrid>
      <w:tr w:rsidR="00A62B61" w:rsidRPr="00A62B61" w:rsidTr="0066237F">
        <w:tc>
          <w:tcPr>
            <w:tcW w:w="0" w:type="auto"/>
            <w:tcBorders>
              <w:top w:val="single" w:sz="6" w:space="0" w:color="E2DFDD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стоимость</w:t>
            </w:r>
          </w:p>
        </w:tc>
        <w:tc>
          <w:tcPr>
            <w:tcW w:w="0" w:type="auto"/>
            <w:tcBorders>
              <w:top w:val="nil"/>
              <w:left w:val="single" w:sz="6" w:space="0" w:color="E2DFDD"/>
              <w:bottom w:val="nil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0" w:type="auto"/>
            <w:tcBorders>
              <w:top w:val="single" w:sz="6" w:space="0" w:color="E2DFDD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стоимость</w:t>
            </w:r>
          </w:p>
        </w:tc>
        <w:tc>
          <w:tcPr>
            <w:tcW w:w="0" w:type="auto"/>
            <w:tcBorders>
              <w:top w:val="nil"/>
              <w:left w:val="single" w:sz="6" w:space="0" w:color="E2DFDD"/>
              <w:bottom w:val="nil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E2DFDD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Вычитаемая разница</w:t>
            </w:r>
          </w:p>
        </w:tc>
      </w:tr>
      <w:tr w:rsidR="00A62B61" w:rsidRPr="00A62B61" w:rsidTr="0066237F">
        <w:tc>
          <w:tcPr>
            <w:tcW w:w="0" w:type="auto"/>
            <w:tcBorders>
              <w:top w:val="single" w:sz="6" w:space="0" w:color="E2DFDD"/>
              <w:left w:val="nil"/>
              <w:bottom w:val="single" w:sz="6" w:space="0" w:color="E2DF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2DFDD"/>
              <w:left w:val="nil"/>
              <w:bottom w:val="single" w:sz="6" w:space="0" w:color="E2DF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2DFDD"/>
              <w:left w:val="nil"/>
              <w:bottom w:val="single" w:sz="6" w:space="0" w:color="E2DF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B61" w:rsidRPr="00A62B61" w:rsidTr="0066237F">
        <w:tc>
          <w:tcPr>
            <w:tcW w:w="0" w:type="auto"/>
            <w:tcBorders>
              <w:top w:val="single" w:sz="6" w:space="0" w:color="E2DFDD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стоимость</w:t>
            </w:r>
          </w:p>
        </w:tc>
        <w:tc>
          <w:tcPr>
            <w:tcW w:w="0" w:type="auto"/>
            <w:tcBorders>
              <w:top w:val="nil"/>
              <w:left w:val="single" w:sz="6" w:space="0" w:color="E2DFDD"/>
              <w:bottom w:val="nil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</w:p>
        </w:tc>
        <w:tc>
          <w:tcPr>
            <w:tcW w:w="0" w:type="auto"/>
            <w:tcBorders>
              <w:top w:val="single" w:sz="6" w:space="0" w:color="E2DFDD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стоимость</w:t>
            </w:r>
          </w:p>
        </w:tc>
        <w:tc>
          <w:tcPr>
            <w:tcW w:w="0" w:type="auto"/>
            <w:tcBorders>
              <w:top w:val="nil"/>
              <w:left w:val="single" w:sz="6" w:space="0" w:color="E2DFDD"/>
              <w:bottom w:val="nil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E2DFDD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Налогооблагаемая разница</w:t>
            </w:r>
          </w:p>
        </w:tc>
      </w:tr>
    </w:tbl>
    <w:p w:rsidR="00A62B61" w:rsidRPr="00A62B61" w:rsidRDefault="00A62B61" w:rsidP="00DB733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Если актив или обязательство в отчетном периоде выбыло, списывать накопленные по нему ОНА и ОНО не нужно. На конец периода при расчете разницы выбывшие активы и обязательства просто не будут участвовать в сравнении.</w:t>
      </w:r>
    </w:p>
    <w:p w:rsidR="00A62B61" w:rsidRPr="00A62B61" w:rsidRDefault="00A62B61" w:rsidP="00A62B61">
      <w:pPr>
        <w:shd w:val="clear" w:color="auto" w:fill="F3F8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20"/>
          <w:szCs w:val="20"/>
          <w:lang w:eastAsia="ru-RU"/>
        </w:rPr>
        <w:t>СИТУАЦИЯ</w:t>
      </w:r>
    </w:p>
    <w:p w:rsidR="00A62B61" w:rsidRPr="00A62B61" w:rsidRDefault="00A62B61" w:rsidP="00DB7338">
      <w:pPr>
        <w:shd w:val="clear" w:color="auto" w:fill="F3F8FC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2D3039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D3039"/>
          <w:spacing w:val="-2"/>
          <w:sz w:val="20"/>
          <w:szCs w:val="20"/>
          <w:lang w:eastAsia="ru-RU"/>
        </w:rPr>
        <w:t>Какая возникает разница – временная или постоянная, если после перехода с УСН на ОСНО основное средство списано в налоговом учете, а в бухгалтерском – амортизируется</w:t>
      </w:r>
    </w:p>
    <w:p w:rsidR="00A62B61" w:rsidRPr="00A62B61" w:rsidRDefault="00A62B61" w:rsidP="00A62B61">
      <w:pPr>
        <w:shd w:val="clear" w:color="auto" w:fill="F3F8FC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Возникает временная разница.</w:t>
      </w:r>
    </w:p>
    <w:p w:rsidR="00A62B61" w:rsidRPr="00A62B61" w:rsidRDefault="00A62B61" w:rsidP="00DB7338">
      <w:pPr>
        <w:shd w:val="clear" w:color="auto" w:fill="F3F8FC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Все разницы между балансовой стоимостью актива/обязательства и его стоимостью для целей налогообложения признаются временными (</w:t>
      </w:r>
      <w:hyperlink r:id="rId69" w:anchor="/document/99/901835069/XA00M6U2MJ/" w:tooltip="Временная разница по состоянию на отчетную дату определяется как разница между балансовой стоимостью актива (обязательства) и его стоимостью, принимаемой для целей налогообложения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8 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 Если на упрощенке организация списала всю стоимость основного средства, то после перехода на общий режим его стоимость для целей налогообложения равна нулю, а для бухгалтерского учета – остаточной стоимости. В этом случае организация отражает налогооблагаемую временную разницу, которая образует ОНО.</w:t>
      </w:r>
    </w:p>
    <w:p w:rsidR="00A62B61" w:rsidRPr="00A62B61" w:rsidRDefault="00A62B61" w:rsidP="00DB7338">
      <w:pPr>
        <w:shd w:val="clear" w:color="auto" w:fill="F3F8FC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Тот факт, что налоговую стоимость объекта списали в период применения упрощенного, а не общего режима, не влияет на квалификацию разниц. Тем более что в МСФО стандарт IAS 12, к которому приблизили ПБУ 18/02, называется «Налоги на прибыль». То есть он распространяется на любые налоги с прибыли, будь то налог на прибыль или налог при упрощенной системе.</w:t>
      </w:r>
    </w:p>
    <w:p w:rsidR="00A62B61" w:rsidRPr="00A62B61" w:rsidRDefault="00A62B61" w:rsidP="00DB7338">
      <w:pPr>
        <w:shd w:val="clear" w:color="auto" w:fill="F3F8FC"/>
        <w:spacing w:before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Учтите, что если при применении УСН компания не списала в расходы стоимость основного средства, которое приобрела до перехода на спецрежим, то при возврате на ОСНО необходимо определить его остаточную стоимость (</w:t>
      </w:r>
      <w:hyperlink r:id="rId70" w:anchor="/document/99/901765862/XA00MFQ2NB/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3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ст. 346.16, </w:t>
      </w:r>
      <w:hyperlink r:id="rId71" w:anchor="/document/99/901765862/ZAP2ELE3KC/" w:tooltip="3. В случае если организация переходит с упрощенной системы налогообложения (независимо от объекта налогообложения) на общий режим налогообложения и имеет основные средства и нематериальные...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3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ст. 346.25 НК).</w:t>
      </w:r>
    </w:p>
    <w:p w:rsidR="00A62B61" w:rsidRPr="00A62B61" w:rsidRDefault="00A62B61" w:rsidP="00A62B61">
      <w:pPr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52525"/>
          <w:spacing w:val="-1"/>
          <w:sz w:val="20"/>
          <w:szCs w:val="20"/>
          <w:lang w:eastAsia="ru-RU"/>
        </w:rPr>
        <w:t>​Расход по налогу на прибыль</w:t>
      </w:r>
    </w:p>
    <w:p w:rsidR="00A62B61" w:rsidRPr="00A62B61" w:rsidRDefault="00A62B61" w:rsidP="0099600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Чтобы рассчитать расход по налогу на прибыль, в первую очередь определитесь, как будете определять текущий налог на прибыль: по данным бухучета или декларации (</w:t>
      </w:r>
      <w:hyperlink r:id="rId72" w:anchor="/document/99/901835069/XA00M6Q2MH/" w:tooltip="22. Способ определения величины текущего налога на прибыль закрепляется в учетной политике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22 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 В любом случае сумма будет одна и та же и равна налогу в декларации (</w:t>
      </w:r>
      <w:hyperlink r:id="rId73" w:anchor="/document/99/901835069/XA00MB82NE/" w:tooltip="21. Для целей Положения текущим налогом на прибыль признается налог на прибыль для целей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21 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 Однако выбор влияет на то, какими проводками бухгалтер отразит текущий и отложенные налоги. Свое решение закрепите в учетной политике для целей налогообложения.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Вариант 1. Текущий налог считаем по данным декларации</w:t>
      </w:r>
    </w:p>
    <w:p w:rsidR="00A62B61" w:rsidRPr="00A62B61" w:rsidRDefault="00A62B61" w:rsidP="0099600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Считать текущий налог по данным декларации – самый простой вариант. В этом случае возьмите налог на прибыль из декларации и отразите его проводкой: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99 Кредит 68</w:t>
      </w:r>
    </w:p>
    <w:p w:rsidR="00A62B61" w:rsidRPr="00A62B61" w:rsidRDefault="00A62B61" w:rsidP="00A62B61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отражен текущий налог на прибыль по данным декларации.</w:t>
      </w:r>
    </w:p>
    <w:p w:rsidR="00A62B61" w:rsidRPr="00A62B61" w:rsidRDefault="00A62B61" w:rsidP="00A62B61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Текущий налог в сумме с отложенным налогом по операциям через </w:t>
      </w:r>
      <w:hyperlink r:id="rId74" w:anchor="/document/99/901774800/XA00M742MU/" w:tooltip="Счет 99 &quot;Прибыли и убытки&quot;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счет 99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образует расход по налогу на прибыль. В Отчете о финансовых результатах он уменьшает (увеличивает) прибыль до налогообложения:</w:t>
      </w:r>
    </w:p>
    <w:tbl>
      <w:tblPr>
        <w:tblW w:w="11199" w:type="dxa"/>
        <w:tblInd w:w="-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559"/>
        <w:gridCol w:w="4286"/>
        <w:gridCol w:w="466"/>
        <w:gridCol w:w="3465"/>
      </w:tblGrid>
      <w:tr w:rsidR="00A62B61" w:rsidRPr="00A62B61" w:rsidTr="0066237F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Отложенный налог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по отложенным налогам (увеличение ОНО или уменьшение ОНА по операциям через </w:t>
            </w:r>
            <w:hyperlink r:id="rId75" w:anchor="/document/99/901774800/XA00M742MU/" w:tooltip="Счет 99 &quot;Прибыли и убытки&quot;" w:history="1">
              <w:r w:rsidRPr="00A62B61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u w:val="single"/>
                  <w:lang w:eastAsia="ru-RU"/>
                </w:rPr>
                <w:t>счет 99</w:t>
              </w:r>
            </w:hyperlink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по отложенным налогам (уменьшение ОНО или увеличение ОНА по операциям через </w:t>
            </w:r>
            <w:hyperlink r:id="rId76" w:anchor="/document/99/901774800/XA00M742MU/" w:tooltip="Счет 99 &quot;Прибыли и убытки&quot;" w:history="1">
              <w:r w:rsidRPr="00A62B61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u w:val="single"/>
                  <w:lang w:eastAsia="ru-RU"/>
                </w:rPr>
                <w:t>счет 99</w:t>
              </w:r>
            </w:hyperlink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A62B61" w:rsidRPr="00A62B61" w:rsidRDefault="00A62B61" w:rsidP="00A62B61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В итоге расход (доход) по налогу на прибыль определите по следующей формуле:</w:t>
      </w:r>
    </w:p>
    <w:tbl>
      <w:tblPr>
        <w:tblW w:w="11880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1"/>
        <w:gridCol w:w="641"/>
        <w:gridCol w:w="3022"/>
        <w:gridCol w:w="641"/>
        <w:gridCol w:w="3685"/>
      </w:tblGrid>
      <w:tr w:rsidR="00A62B61" w:rsidRPr="00A62B61" w:rsidTr="0066237F"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(доход) по налогу на прибыль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налог на прибыль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Отложенный налог на прибыль</w:t>
            </w:r>
          </w:p>
        </w:tc>
      </w:tr>
    </w:tbl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lastRenderedPageBreak/>
        <w:t>Вариант 2. Текущий налог считаем по данным бухучета</w:t>
      </w:r>
    </w:p>
    <w:p w:rsidR="00A62B61" w:rsidRPr="00A62B61" w:rsidRDefault="00A62B61" w:rsidP="0099600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Считать текущий налог по данным бухучета сложнее, чем брать его из декларации. По сути это прежний вариант расчета текущего налога, поскольку в нем ничего не меняется. Конечно, кроме самого способа расчета разниц. В этом случае для расчета постоянных разниц также нужно сформировать отдельный налоговый регистр.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Для расчета текущего налога на прибыль рассчитайте:</w:t>
      </w:r>
    </w:p>
    <w:p w:rsidR="00A62B61" w:rsidRPr="00A62B61" w:rsidRDefault="00A62B61" w:rsidP="00A62B6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условный расход или доход, который равен сумме бухгалтерской прибыли, умноженной на ставку налога на прибыль;</w:t>
      </w:r>
    </w:p>
    <w:p w:rsidR="00A62B61" w:rsidRPr="00A62B61" w:rsidRDefault="00A62B61" w:rsidP="00A62B6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постоянный налоговый расход или доход, который равен постоянной разнице, умноженной на ставку налога на прибыль.</w:t>
      </w:r>
    </w:p>
    <w:p w:rsidR="00A62B61" w:rsidRPr="00A62B61" w:rsidRDefault="00A62B61" w:rsidP="00A62B61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Далее используйте следующую формулу:</w:t>
      </w:r>
    </w:p>
    <w:tbl>
      <w:tblPr>
        <w:tblW w:w="11464" w:type="dxa"/>
        <w:tblInd w:w="-1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523"/>
        <w:gridCol w:w="2111"/>
        <w:gridCol w:w="523"/>
        <w:gridCol w:w="1233"/>
        <w:gridCol w:w="523"/>
        <w:gridCol w:w="2298"/>
        <w:gridCol w:w="523"/>
        <w:gridCol w:w="2596"/>
      </w:tblGrid>
      <w:tr w:rsidR="00A62B61" w:rsidRPr="00A62B61" w:rsidTr="0066237F">
        <w:trPr>
          <w:trHeight w:val="17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налог на прибыль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расход (– условный доход)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(– ПНД)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ОНА или уменьшение ОНО по операциям через </w:t>
            </w:r>
            <w:hyperlink r:id="rId77" w:anchor="/document/99/901774800/XA00MB02NA/" w:tooltip="Счет 68 &quot;Расчеты по налогам и сборам&quot;" w:history="1">
              <w:r w:rsidRPr="00A62B61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u w:val="single"/>
                  <w:lang w:eastAsia="ru-RU"/>
                </w:rPr>
                <w:t>счет 68</w:t>
              </w:r>
            </w:hyperlink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ОНО или уменьшение ОНА по операциям через </w:t>
            </w:r>
            <w:hyperlink r:id="rId78" w:anchor="/document/99/901774800/XA00MB02NA/" w:tooltip="Счет 68 &quot;Расчеты по налогам и сборам&quot;" w:history="1">
              <w:r w:rsidRPr="00A62B61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u w:val="single"/>
                  <w:lang w:eastAsia="ru-RU"/>
                </w:rPr>
                <w:t>счет 68</w:t>
              </w:r>
            </w:hyperlink>
          </w:p>
        </w:tc>
      </w:tr>
    </w:tbl>
    <w:p w:rsidR="00A62B61" w:rsidRPr="00A62B61" w:rsidRDefault="00A62B61" w:rsidP="00A62B61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Если подставить эту формулу в расчет расхода по налогу на прибыль, то изменение ОНА и ОНО сократится между собой:</w:t>
      </w:r>
    </w:p>
    <w:tbl>
      <w:tblPr>
        <w:tblW w:w="11880" w:type="dxa"/>
        <w:tblInd w:w="-1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9"/>
        <w:gridCol w:w="520"/>
        <w:gridCol w:w="2101"/>
        <w:gridCol w:w="521"/>
        <w:gridCol w:w="3161"/>
        <w:gridCol w:w="372"/>
        <w:gridCol w:w="2956"/>
      </w:tblGrid>
      <w:tr w:rsidR="00A62B61" w:rsidRPr="00A62B61" w:rsidTr="0066237F"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по налогу на прибыль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налог на прибыль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по отложенным налогам (увеличение ОНО или уменьшение ОНА по операциям через </w:t>
            </w:r>
            <w:hyperlink r:id="rId79" w:anchor="/document/99/901774800/XA00M742MU/" w:tooltip="Счет 99 &quot;Прибыли и убытки&quot;" w:history="1">
              <w:r w:rsidRPr="00A62B61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u w:val="single"/>
                  <w:lang w:eastAsia="ru-RU"/>
                </w:rPr>
                <w:t>счет 99</w:t>
              </w:r>
            </w:hyperlink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по отложенным налогам (увеличение ОНА или уменьшение ОНО по операциям через </w:t>
            </w:r>
            <w:hyperlink r:id="rId80" w:anchor="/document/99/901774800/XA00M742MU/" w:tooltip="Счет 99 &quot;Прибыли и убытки&quot;" w:history="1">
              <w:r w:rsidRPr="00A62B61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u w:val="single"/>
                  <w:lang w:eastAsia="ru-RU"/>
                </w:rPr>
                <w:t>счет 99</w:t>
              </w:r>
            </w:hyperlink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A62B61" w:rsidRPr="00A62B61" w:rsidRDefault="00A62B61" w:rsidP="00A62B61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В итоге мы получим, что расход по налогу на прибыль можно найти по следующей формуле, что подтверждает </w:t>
      </w:r>
      <w:hyperlink r:id="rId81" w:anchor="/document/99/901835069/XA00M4E2MK/" w:tooltip="7. Постоянный налоговый расход = (-) 31000 (руб.) - (-) 30000 (руб.) = (-) 1000 (руб.)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пункт 7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практического примера в приложении к ПБУ 18/02:</w:t>
      </w:r>
    </w:p>
    <w:tbl>
      <w:tblPr>
        <w:tblW w:w="11880" w:type="dxa"/>
        <w:tblInd w:w="-1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6"/>
        <w:gridCol w:w="666"/>
        <w:gridCol w:w="4723"/>
        <w:gridCol w:w="811"/>
        <w:gridCol w:w="2954"/>
      </w:tblGrid>
      <w:tr w:rsidR="00A62B61" w:rsidRPr="00A62B61" w:rsidTr="0066237F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по налогу на прибыль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расход (– условный доход)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(– ПНД)</w:t>
            </w:r>
          </w:p>
        </w:tc>
      </w:tr>
    </w:tbl>
    <w:p w:rsidR="00A62B61" w:rsidRPr="00A62B61" w:rsidRDefault="00A62B61" w:rsidP="00A62B61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</w:t>
      </w:r>
    </w:p>
    <w:p w:rsidR="00A62B61" w:rsidRPr="00A62B61" w:rsidRDefault="00A62B61" w:rsidP="00A62B61">
      <w:pPr>
        <w:shd w:val="clear" w:color="auto" w:fill="FCF3ED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DA5701"/>
          <w:spacing w:val="17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aps/>
          <w:color w:val="DA5701"/>
          <w:spacing w:val="17"/>
          <w:sz w:val="20"/>
          <w:szCs w:val="20"/>
          <w:lang w:eastAsia="ru-RU"/>
        </w:rPr>
        <w:t>ПРИМЕР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752700"/>
          <w:spacing w:val="-2"/>
          <w:sz w:val="20"/>
          <w:szCs w:val="20"/>
          <w:highlight w:val="yellow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752700"/>
          <w:spacing w:val="-2"/>
          <w:sz w:val="20"/>
          <w:szCs w:val="20"/>
          <w:highlight w:val="yellow"/>
          <w:lang w:eastAsia="ru-RU"/>
        </w:rPr>
        <w:t>Пример расчета временных разниц балансовым методом</w:t>
      </w:r>
    </w:p>
    <w:p w:rsidR="00A62B61" w:rsidRPr="00A62B61" w:rsidRDefault="00A62B61" w:rsidP="00996008">
      <w:pPr>
        <w:shd w:val="clear" w:color="auto" w:fill="FCF3ED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highlight w:val="yellow"/>
          <w:lang w:eastAsia="ru-RU"/>
        </w:rPr>
        <w:t>Организация «Альфа» применяет </w:t>
      </w:r>
      <w:hyperlink r:id="rId82" w:anchor="/document/99/901835069/ZAP2GU23JM/" w:tooltip="Положение по бухгалтерскому учету &quot;Учет расчетов по налогу на прибыль организаций&quot; ПБУ 18/02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highlight w:val="yellow"/>
            <w:u w:val="single"/>
            <w:lang w:eastAsia="ru-RU"/>
          </w:rPr>
          <w:t>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highlight w:val="yellow"/>
          <w:lang w:eastAsia="ru-RU"/>
        </w:rPr>
        <w:t xml:space="preserve"> и определяет разницы ежеквартально. Обособленных подразделений нет, так </w:t>
      </w:r>
      <w:proofErr w:type="gram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highlight w:val="yellow"/>
          <w:lang w:eastAsia="ru-RU"/>
        </w:rPr>
        <w:t>же</w:t>
      </w:r>
      <w:proofErr w:type="gram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highlight w:val="yellow"/>
          <w:lang w:eastAsia="ru-RU"/>
        </w:rPr>
        <w:t xml:space="preserve"> как и операций</w:t>
      </w: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, которые облагаются по иным ставкам или по которым нужно считать отдельную налоговую базу. На начало отчетного периода у компании было отражено сальдо по дебету </w:t>
      </w:r>
      <w:hyperlink r:id="rId83" w:anchor="/document/99/901774800/XA00M7E2ML/" w:tooltip="Счет 09 &quot;Отложенные налоговые активы&quot;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счета 09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«Отложенные налоговые активы» – 6000 руб. Расходы, не принимаемые для целей налогообложения, составили 115 000 руб.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Налог на прибыль по данным декларации составил 290 000 руб.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Бухгалтерская прибыль до налогообложения равняется 1,1 млн руб., условный расход с которой составил 220 000 руб. (1 100 000 руб. × 20%).</w:t>
      </w:r>
    </w:p>
    <w:p w:rsidR="00A62B61" w:rsidRPr="00A62B61" w:rsidRDefault="00A62B61" w:rsidP="00A62B61">
      <w:pPr>
        <w:shd w:val="clear" w:color="auto" w:fill="FCF3ED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На конец отчетного квартала бухгалтер составил </w:t>
      </w:r>
      <w:hyperlink r:id="rId84" w:anchor="/document/118/70898/" w:history="1">
        <w:r w:rsidRPr="00A62B61">
          <w:rPr>
            <w:rFonts w:ascii="Times New Roman" w:eastAsia="Times New Roman" w:hAnsi="Times New Roman" w:cs="Times New Roman"/>
            <w:color w:val="0047B3"/>
            <w:spacing w:val="-2"/>
            <w:sz w:val="20"/>
            <w:szCs w:val="20"/>
            <w:u w:val="single"/>
            <w:lang w:eastAsia="ru-RU"/>
          </w:rPr>
          <w:t>налоговый регистр временных разниц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и выявил следующие разницы.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1567"/>
        <w:gridCol w:w="1761"/>
        <w:gridCol w:w="1431"/>
        <w:gridCol w:w="2139"/>
      </w:tblGrid>
      <w:tr w:rsidR="00A62B61" w:rsidRPr="00A62B61" w:rsidTr="0066237F">
        <w:trPr>
          <w:trHeight w:val="1272"/>
          <w:tblHeader/>
        </w:trPr>
        <w:tc>
          <w:tcPr>
            <w:tcW w:w="2430" w:type="dxa"/>
            <w:tcBorders>
              <w:top w:val="single" w:sz="6" w:space="0" w:color="E2DFDD"/>
              <w:left w:val="single" w:sz="6" w:space="0" w:color="E2DFDD"/>
              <w:bottom w:val="single" w:sz="6" w:space="0" w:color="E2DFDD"/>
              <w:right w:val="single" w:sz="6" w:space="0" w:color="E2DF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560" w:type="dxa"/>
            <w:tcBorders>
              <w:top w:val="single" w:sz="6" w:space="0" w:color="E2DFDD"/>
              <w:left w:val="nil"/>
              <w:bottom w:val="single" w:sz="6" w:space="0" w:color="E2DFDD"/>
              <w:right w:val="single" w:sz="6" w:space="0" w:color="E2DF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Бухгалтерская стоимость</w:t>
            </w:r>
          </w:p>
        </w:tc>
        <w:tc>
          <w:tcPr>
            <w:tcW w:w="1695" w:type="dxa"/>
            <w:tcBorders>
              <w:top w:val="single" w:sz="6" w:space="0" w:color="E2DFDD"/>
              <w:left w:val="nil"/>
              <w:bottom w:val="single" w:sz="6" w:space="0" w:color="E2DFDD"/>
              <w:right w:val="single" w:sz="6" w:space="0" w:color="E2DF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для целей налогообложения</w:t>
            </w:r>
          </w:p>
        </w:tc>
        <w:tc>
          <w:tcPr>
            <w:tcW w:w="1425" w:type="dxa"/>
            <w:tcBorders>
              <w:top w:val="single" w:sz="6" w:space="0" w:color="E2DFDD"/>
              <w:left w:val="nil"/>
              <w:bottom w:val="single" w:sz="6" w:space="0" w:color="E2DFDD"/>
              <w:right w:val="single" w:sz="6" w:space="0" w:color="E2DF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Вычитаемая временная разница</w:t>
            </w:r>
          </w:p>
        </w:tc>
        <w:tc>
          <w:tcPr>
            <w:tcW w:w="2130" w:type="dxa"/>
            <w:tcBorders>
              <w:top w:val="single" w:sz="6" w:space="0" w:color="E2DFDD"/>
              <w:left w:val="nil"/>
              <w:bottom w:val="single" w:sz="6" w:space="0" w:color="E2DFDD"/>
              <w:right w:val="single" w:sz="6" w:space="0" w:color="E2DF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Налогооблагаемая временная разница</w:t>
            </w:r>
          </w:p>
        </w:tc>
      </w:tr>
      <w:tr w:rsidR="00A62B61" w:rsidRPr="00A62B61" w:rsidTr="0066237F">
        <w:trPr>
          <w:trHeight w:val="329"/>
        </w:trPr>
        <w:tc>
          <w:tcPr>
            <w:tcW w:w="2430" w:type="dxa"/>
            <w:tcBorders>
              <w:top w:val="nil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2B61" w:rsidRPr="00A62B61" w:rsidTr="0066237F">
        <w:trPr>
          <w:trHeight w:val="329"/>
        </w:trPr>
        <w:tc>
          <w:tcPr>
            <w:tcW w:w="2430" w:type="dxa"/>
            <w:tcBorders>
              <w:top w:val="nil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</w:t>
            </w:r>
          </w:p>
        </w:tc>
      </w:tr>
      <w:tr w:rsidR="00A62B61" w:rsidRPr="00A62B61" w:rsidTr="0066237F">
        <w:trPr>
          <w:trHeight w:val="329"/>
        </w:trPr>
        <w:tc>
          <w:tcPr>
            <w:tcW w:w="2430" w:type="dxa"/>
            <w:tcBorders>
              <w:top w:val="nil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Запасы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A62B61" w:rsidRPr="00A62B61" w:rsidTr="0066237F">
        <w:trPr>
          <w:trHeight w:val="329"/>
        </w:trPr>
        <w:tc>
          <w:tcPr>
            <w:tcW w:w="2430" w:type="dxa"/>
            <w:tcBorders>
              <w:top w:val="nil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62B61" w:rsidRPr="00A62B61" w:rsidTr="0066237F">
        <w:trPr>
          <w:trHeight w:val="643"/>
        </w:trPr>
        <w:tc>
          <w:tcPr>
            <w:tcW w:w="2430" w:type="dxa"/>
            <w:tcBorders>
              <w:top w:val="nil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Убытки, которые можно учесть в будущем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62B61" w:rsidRPr="00A62B61" w:rsidTr="0066237F">
        <w:trPr>
          <w:trHeight w:val="329"/>
        </w:trPr>
        <w:tc>
          <w:tcPr>
            <w:tcW w:w="2430" w:type="dxa"/>
            <w:tcBorders>
              <w:top w:val="nil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Пассивы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62B61" w:rsidRPr="00A62B61" w:rsidTr="0066237F">
        <w:trPr>
          <w:trHeight w:val="329"/>
        </w:trPr>
        <w:tc>
          <w:tcPr>
            <w:tcW w:w="2430" w:type="dxa"/>
            <w:tcBorders>
              <w:top w:val="nil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</w:t>
            </w:r>
          </w:p>
        </w:tc>
      </w:tr>
      <w:tr w:rsidR="00A62B61" w:rsidRPr="00A62B61" w:rsidTr="0066237F">
        <w:trPr>
          <w:trHeight w:val="329"/>
        </w:trPr>
        <w:tc>
          <w:tcPr>
            <w:tcW w:w="2430" w:type="dxa"/>
            <w:tcBorders>
              <w:top w:val="nil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</w:t>
            </w:r>
          </w:p>
        </w:tc>
      </w:tr>
      <w:tr w:rsidR="00A62B61" w:rsidRPr="00A62B61" w:rsidTr="0066237F">
        <w:trPr>
          <w:trHeight w:val="329"/>
        </w:trPr>
        <w:tc>
          <w:tcPr>
            <w:tcW w:w="2430" w:type="dxa"/>
            <w:tcBorders>
              <w:top w:val="nil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62B61" w:rsidRPr="00A62B61" w:rsidTr="0066237F">
        <w:trPr>
          <w:trHeight w:val="329"/>
        </w:trPr>
        <w:tc>
          <w:tcPr>
            <w:tcW w:w="2430" w:type="dxa"/>
            <w:tcBorders>
              <w:top w:val="nil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по отпускам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62B61" w:rsidRPr="00A62B61" w:rsidTr="0066237F">
        <w:trPr>
          <w:trHeight w:val="329"/>
        </w:trPr>
        <w:tc>
          <w:tcPr>
            <w:tcW w:w="2430" w:type="dxa"/>
            <w:tcBorders>
              <w:top w:val="nil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365 000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</w:t>
            </w:r>
          </w:p>
        </w:tc>
      </w:tr>
    </w:tbl>
    <w:p w:rsidR="00A62B61" w:rsidRPr="00A62B61" w:rsidRDefault="00A62B61" w:rsidP="00996008">
      <w:pPr>
        <w:shd w:val="clear" w:color="auto" w:fill="FCF3ED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Итоговая разница будет вычитаемой в сумме 265 000 руб. (365 000 – 100 000). Она образует отложенный налоговый актив в размере 53 000 руб. (265 000 руб. × 20%).</w:t>
      </w:r>
    </w:p>
    <w:p w:rsidR="00A62B61" w:rsidRPr="00A62B61" w:rsidRDefault="00A62B61" w:rsidP="00996008">
      <w:pPr>
        <w:shd w:val="clear" w:color="auto" w:fill="FCF3ED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Однако на начало квартала у компании уже был сформирован ОНА в сумме 6000 руб., значит, на конец отчетного квартала она должна доформировать его, чтобы сальдо по </w:t>
      </w:r>
      <w:hyperlink r:id="rId85" w:anchor="/document/99/901774800/XA00M7E2ML/" w:tooltip="Счет 09 &quot;Отложенные налоговые активы&quot;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счету 09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равнялось 53 000 руб.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Рассчитаем показатели бухгалтерской отчетности двумя методами.</w:t>
      </w:r>
    </w:p>
    <w:p w:rsidR="00A62B61" w:rsidRPr="00A62B61" w:rsidRDefault="00A62B61" w:rsidP="00996008">
      <w:pPr>
        <w:shd w:val="clear" w:color="auto" w:fill="FCF3ED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Текущий налог на прибыль считаем на основании данных декларации. </w:t>
      </w: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В этом случае бухгалтер делает следующие проводки: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99 Кредит 68</w:t>
      </w:r>
    </w:p>
    <w:p w:rsidR="00A62B61" w:rsidRPr="00A62B61" w:rsidRDefault="00A62B61" w:rsidP="00A62B61">
      <w:pPr>
        <w:numPr>
          <w:ilvl w:val="0"/>
          <w:numId w:val="27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290 000 руб. – отражен текущий налог на прибыль;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09 Кредит 99</w:t>
      </w:r>
    </w:p>
    <w:p w:rsidR="00A62B61" w:rsidRPr="00A62B61" w:rsidRDefault="00A62B61" w:rsidP="00A62B61">
      <w:pPr>
        <w:numPr>
          <w:ilvl w:val="0"/>
          <w:numId w:val="28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47 000 руб. (53 000 – 6000) – начислен ОНА.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В итоге бухгалтер получил расход по налогу на прибыль в суме 243 000 руб. (–290 000 + 47 000).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Текущий налог на прибыль считаем на основании данных бухучета. </w:t>
      </w: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В этом случае бухгалтер делает следующие проводки: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99 Кредит 68</w:t>
      </w:r>
    </w:p>
    <w:p w:rsidR="00A62B61" w:rsidRPr="00A62B61" w:rsidRDefault="00A62B61" w:rsidP="00A62B61">
      <w:pPr>
        <w:numPr>
          <w:ilvl w:val="0"/>
          <w:numId w:val="29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220 000 руб. – отражен условный расход по налогу на прибыль;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09 Кредит 99</w:t>
      </w:r>
    </w:p>
    <w:p w:rsidR="00A62B61" w:rsidRPr="00A62B61" w:rsidRDefault="00A62B61" w:rsidP="00A62B61">
      <w:pPr>
        <w:numPr>
          <w:ilvl w:val="0"/>
          <w:numId w:val="30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47 000 руб. (53 000 – 6000) – начислен ОНА.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Неучитываемые расходы образуют постоянную </w:t>
      </w:r>
      <w:proofErr w:type="gram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разницу  в</w:t>
      </w:r>
      <w:proofErr w:type="gram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 размере 115 000 руб., которую бухгалтер зафиксировал в отдельном регистре постоянных разниц: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99 Кредит 68</w:t>
      </w:r>
    </w:p>
    <w:p w:rsidR="00A62B61" w:rsidRPr="00A62B61" w:rsidRDefault="00A62B61" w:rsidP="00A62B61">
      <w:pPr>
        <w:numPr>
          <w:ilvl w:val="0"/>
          <w:numId w:val="31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23 000 руб. (155 000 руб. × 20%) – начислен ПНР.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Таким образом, </w:t>
      </w: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расход по налогу на прибыль </w:t>
      </w: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составил ту же сумму 243 000 руб. (220 000 + 23 000). Отложенный налог здесь в расчете не участвует. Бухгалтер покажет его лишь в отчетности.</w:t>
      </w:r>
    </w:p>
    <w:p w:rsidR="00A62B61" w:rsidRPr="00A62B61" w:rsidRDefault="00A62B61" w:rsidP="00A62B61">
      <w:pPr>
        <w:shd w:val="clear" w:color="auto" w:fill="FCF3ED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lastRenderedPageBreak/>
        <w:t>В Отчете о финансовых результатах организация отражает следующие данные:</w:t>
      </w:r>
    </w:p>
    <w:tbl>
      <w:tblPr>
        <w:tblW w:w="10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5020"/>
        <w:gridCol w:w="1741"/>
        <w:gridCol w:w="3544"/>
      </w:tblGrid>
      <w:tr w:rsidR="00A62B61" w:rsidRPr="00A62B61" w:rsidTr="0066237F">
        <w:trPr>
          <w:trHeight w:val="299"/>
        </w:trPr>
        <w:tc>
          <w:tcPr>
            <w:tcW w:w="45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</w:t>
            </w:r>
          </w:p>
        </w:tc>
        <w:tc>
          <w:tcPr>
            <w:tcW w:w="12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259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A62B61" w:rsidRPr="00A62B61" w:rsidTr="0066237F">
        <w:trPr>
          <w:trHeight w:val="299"/>
        </w:trPr>
        <w:tc>
          <w:tcPr>
            <w:tcW w:w="45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</w:t>
            </w: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7</w:t>
            </w:r>
          </w:p>
        </w:tc>
        <w:tc>
          <w:tcPr>
            <w:tcW w:w="12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259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(243)</w:t>
            </w:r>
          </w:p>
        </w:tc>
      </w:tr>
      <w:tr w:rsidR="00A62B61" w:rsidRPr="00A62B61" w:rsidTr="0066237F">
        <w:trPr>
          <w:trHeight w:val="494"/>
        </w:trPr>
        <w:tc>
          <w:tcPr>
            <w:tcW w:w="45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текущий налог на прибыль</w:t>
            </w:r>
          </w:p>
        </w:tc>
        <w:tc>
          <w:tcPr>
            <w:tcW w:w="12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</w:t>
            </w:r>
          </w:p>
        </w:tc>
        <w:tc>
          <w:tcPr>
            <w:tcW w:w="259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(290)</w:t>
            </w:r>
          </w:p>
        </w:tc>
      </w:tr>
      <w:tr w:rsidR="00A62B61" w:rsidRPr="00A62B61" w:rsidTr="0066237F">
        <w:trPr>
          <w:trHeight w:val="299"/>
        </w:trPr>
        <w:tc>
          <w:tcPr>
            <w:tcW w:w="45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отложенный налог на прибыль</w:t>
            </w:r>
          </w:p>
        </w:tc>
        <w:tc>
          <w:tcPr>
            <w:tcW w:w="12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259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A62B61" w:rsidRPr="00A62B61" w:rsidTr="0066237F">
        <w:trPr>
          <w:trHeight w:val="299"/>
        </w:trPr>
        <w:tc>
          <w:tcPr>
            <w:tcW w:w="45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259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2B61" w:rsidRPr="00A62B61" w:rsidTr="0066237F">
        <w:trPr>
          <w:trHeight w:val="299"/>
        </w:trPr>
        <w:tc>
          <w:tcPr>
            <w:tcW w:w="45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2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259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</w:t>
            </w:r>
          </w:p>
        </w:tc>
      </w:tr>
      <w:tr w:rsidR="00A62B61" w:rsidRPr="00A62B61" w:rsidTr="0066237F">
        <w:trPr>
          <w:trHeight w:val="797"/>
        </w:trPr>
        <w:tc>
          <w:tcPr>
            <w:tcW w:w="4125" w:type="dxa"/>
            <w:gridSpan w:val="2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от переоценки внеоборотных</w:t>
            </w: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активов, не включаемый в чистую прибыль (убыток) периода</w:t>
            </w:r>
          </w:p>
        </w:tc>
        <w:tc>
          <w:tcPr>
            <w:tcW w:w="12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</w:t>
            </w:r>
          </w:p>
        </w:tc>
        <w:tc>
          <w:tcPr>
            <w:tcW w:w="259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62B61" w:rsidRPr="00A62B61" w:rsidTr="0066237F">
        <w:trPr>
          <w:trHeight w:val="737"/>
        </w:trPr>
        <w:tc>
          <w:tcPr>
            <w:tcW w:w="4125" w:type="dxa"/>
            <w:gridSpan w:val="2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от прочих операций, не</w:t>
            </w: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включаемый в чистую прибыль (убыток)</w:t>
            </w: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периода</w:t>
            </w:r>
          </w:p>
        </w:tc>
        <w:tc>
          <w:tcPr>
            <w:tcW w:w="12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259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62B61" w:rsidRPr="00A62B61" w:rsidTr="0066237F">
        <w:trPr>
          <w:trHeight w:val="778"/>
        </w:trPr>
        <w:tc>
          <w:tcPr>
            <w:tcW w:w="4125" w:type="dxa"/>
            <w:gridSpan w:val="2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от операций, результат которых не включается в чистую прибыль (убыток) периода</w:t>
            </w: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</w:tr>
      <w:tr w:rsidR="00A62B61" w:rsidRPr="00A62B61" w:rsidTr="0066237F">
        <w:trPr>
          <w:trHeight w:val="299"/>
        </w:trPr>
        <w:tc>
          <w:tcPr>
            <w:tcW w:w="4125" w:type="dxa"/>
            <w:gridSpan w:val="2"/>
            <w:tcBorders>
              <w:top w:val="single" w:sz="6" w:space="0" w:color="EBD1C0"/>
              <w:left w:val="single" w:sz="6" w:space="0" w:color="EBD1C0"/>
              <w:bottom w:val="nil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61" w:rsidRPr="00A62B61" w:rsidRDefault="00A62B61" w:rsidP="00A6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финансовый результат периода</w:t>
            </w: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EBD1C0"/>
              <w:left w:val="single" w:sz="6" w:space="0" w:color="EBD1C0"/>
              <w:bottom w:val="nil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595" w:type="dxa"/>
            <w:tcBorders>
              <w:top w:val="single" w:sz="6" w:space="0" w:color="EBD1C0"/>
              <w:left w:val="single" w:sz="6" w:space="0" w:color="EBD1C0"/>
              <w:bottom w:val="nil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857 </w:t>
            </w:r>
          </w:p>
        </w:tc>
      </w:tr>
    </w:tbl>
    <w:p w:rsidR="00A62B61" w:rsidRPr="00A62B61" w:rsidRDefault="00A62B61" w:rsidP="00A62B61">
      <w:pPr>
        <w:shd w:val="clear" w:color="auto" w:fill="FCF3ED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</w:t>
      </w:r>
    </w:p>
    <w:p w:rsidR="00A62B61" w:rsidRPr="00A62B61" w:rsidRDefault="00A62B61" w:rsidP="00A62B61">
      <w:pPr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52525"/>
          <w:spacing w:val="-1"/>
          <w:sz w:val="20"/>
          <w:szCs w:val="20"/>
          <w:lang w:eastAsia="ru-RU"/>
        </w:rPr>
        <w:t>Постоянные разницы</w:t>
      </w:r>
    </w:p>
    <w:p w:rsidR="00A62B61" w:rsidRPr="00A62B61" w:rsidRDefault="00A62B61" w:rsidP="0099600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Постоянная разница возникает каждый раз, когда какой-либо доход или расход учитывают полностью или частично только в бухучете или только при налогообложении. Примеры постоянных разниц есть в </w:t>
      </w:r>
      <w:hyperlink r:id="rId86" w:anchor="/document/99/901835069/XA00M2U2M0/" w:tooltip="4. Для целей Положения под постоянными разницами понимаются доходы и расходы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пункте 4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ПБУ 18/02. В частности, постоянные разницы возникают в результате:</w:t>
      </w:r>
    </w:p>
    <w:p w:rsidR="00A62B61" w:rsidRPr="00A62B61" w:rsidRDefault="00A62B61" w:rsidP="00A62B61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нормирования расходов в налоговом учете;</w:t>
      </w:r>
    </w:p>
    <w:p w:rsidR="00A62B61" w:rsidRPr="00A62B61" w:rsidRDefault="00A62B61" w:rsidP="00A62B61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непризнания в налоговом учете расходов по безвозмездной передаче имущества;</w:t>
      </w:r>
    </w:p>
    <w:p w:rsidR="00A62B61" w:rsidRPr="00A62B61" w:rsidRDefault="00A62B61" w:rsidP="00A62B61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убытка прошлых лет, который уже нельзя перенести на будущее.</w:t>
      </w:r>
    </w:p>
    <w:p w:rsidR="00A62B61" w:rsidRPr="00A62B61" w:rsidRDefault="00A62B61" w:rsidP="00A62B61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Постоянная разница, умноженная на ставку налога на прибыль, образует постоянный налоговый расход (ПНР) или доход (ПНД):</w:t>
      </w:r>
    </w:p>
    <w:tbl>
      <w:tblPr>
        <w:tblW w:w="11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974"/>
        <w:gridCol w:w="4499"/>
        <w:gridCol w:w="581"/>
        <w:gridCol w:w="2550"/>
      </w:tblGrid>
      <w:tr w:rsidR="00A62B61" w:rsidRPr="00A62B61" w:rsidTr="0066237F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Постоянный налоговый расход (доход)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Постоянная разница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налога на прибыль</w:t>
            </w:r>
          </w:p>
        </w:tc>
      </w:tr>
    </w:tbl>
    <w:p w:rsidR="00A62B61" w:rsidRPr="00A62B61" w:rsidRDefault="00A62B61" w:rsidP="00A62B61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Однако считают постоянные разницы не в разрезе операций или видов активов/обязательств, а агрегированно. Для этого из расхода по налогу на прибыль вычитают условный расход или прибавляют условный доход:</w:t>
      </w:r>
    </w:p>
    <w:tbl>
      <w:tblPr>
        <w:tblW w:w="11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6"/>
        <w:gridCol w:w="723"/>
        <w:gridCol w:w="2918"/>
        <w:gridCol w:w="723"/>
        <w:gridCol w:w="4390"/>
      </w:tblGrid>
      <w:tr w:rsidR="00A62B61" w:rsidRPr="00A62B61" w:rsidTr="0066237F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(– ПНД)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по налогу на прибыль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B61" w:rsidRPr="00A62B61" w:rsidRDefault="00A62B61" w:rsidP="00A6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расход (– условный доход)</w:t>
            </w:r>
          </w:p>
        </w:tc>
      </w:tr>
    </w:tbl>
    <w:p w:rsidR="00A62B61" w:rsidRPr="00A62B61" w:rsidRDefault="00A62B61" w:rsidP="0099600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Рассчитывать постоянные разницы нужно всем организациям независимо от метода расчета текущего налога, который они выбрали в учетной политике. Организации, которые </w:t>
      </w:r>
      <w:proofErr w:type="gram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определяют  его</w:t>
      </w:r>
      <w:proofErr w:type="gram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 по данным декларации, указывают сумму ПНР или ПНД в пояснениях к бухгалтерской отчетности, но не отражают их отдельной проводкой.</w:t>
      </w:r>
    </w:p>
    <w:p w:rsidR="00A62B61" w:rsidRPr="00A62B61" w:rsidRDefault="00A62B61" w:rsidP="0099600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Организации, которые считают текущий налог по данным бухучета, отражают постоянные налоговые расходы и доход на одноименных субсчетах </w:t>
      </w:r>
      <w:hyperlink r:id="rId87" w:anchor="/document/99/901774800/XA00M742MU/" w:tooltip="Счет 99 &quot;Прибыли и убытки&quot;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счета 99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. Используйте следующие проводки: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99 Кредит 68</w:t>
      </w:r>
    </w:p>
    <w:p w:rsidR="00A62B61" w:rsidRPr="00A62B61" w:rsidRDefault="00A62B61" w:rsidP="00A62B61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lastRenderedPageBreak/>
        <w:t>начислен постоянный налоговый расход;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68 Кредит 99</w:t>
      </w:r>
    </w:p>
    <w:p w:rsidR="00A62B61" w:rsidRPr="00A62B61" w:rsidRDefault="00A62B61" w:rsidP="00A62B6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начислен постоянный налоговый доход.</w:t>
      </w:r>
    </w:p>
    <w:p w:rsidR="00A62B61" w:rsidRPr="00A62B61" w:rsidRDefault="00A62B61" w:rsidP="0099600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В течение года ПНР и ПНД не погашают. Списать их со </w:t>
      </w:r>
      <w:hyperlink r:id="rId88" w:anchor="/document/99/901774800/XA00M742MU/" w:tooltip="Счет 99 &quot;Прибыли и убытки&quot;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счета 99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можно только в составе чистой прибыли или убытков при реформации баланса. При этом относите их на </w:t>
      </w:r>
      <w:hyperlink r:id="rId89" w:anchor="/document/99/901774800/XA00M4S2ML/" w:tooltip="Счет 84 &quot;Нераспределенная прибыль (непокрытый убыток)&quot;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счет 84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«Нераспределенная прибыль (непокрытый убыток)».</w:t>
      </w:r>
    </w:p>
    <w:p w:rsidR="00A62B61" w:rsidRPr="00A62B61" w:rsidRDefault="00A62B61" w:rsidP="00A62B61">
      <w:pPr>
        <w:shd w:val="clear" w:color="auto" w:fill="F3F8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20"/>
          <w:szCs w:val="20"/>
          <w:lang w:eastAsia="ru-RU"/>
        </w:rPr>
        <w:t>СИТУАЦИЯ</w:t>
      </w:r>
    </w:p>
    <w:p w:rsidR="00A62B61" w:rsidRPr="00A62B61" w:rsidRDefault="00A62B61" w:rsidP="00A62B61">
      <w:pPr>
        <w:shd w:val="clear" w:color="auto" w:fill="F3F8FC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D3039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D3039"/>
          <w:spacing w:val="-2"/>
          <w:sz w:val="20"/>
          <w:szCs w:val="20"/>
          <w:lang w:eastAsia="ru-RU"/>
        </w:rPr>
        <w:t>Как исправление ошибок влияет на временные и постоянные разницы по ПБУ 18/02</w:t>
      </w:r>
    </w:p>
    <w:p w:rsidR="00A62B61" w:rsidRPr="00A62B61" w:rsidRDefault="00A62B61" w:rsidP="00996008">
      <w:pPr>
        <w:shd w:val="clear" w:color="auto" w:fill="F3F8FC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Сумма доплаты или переплаты налога на прибыль в связи с обнаружением ошибок прошлых лет, которая не влияет на текущий налог на прибыль отчетного периода, отражается по отдельной статье Отчета о финансовых результатах (</w:t>
      </w:r>
      <w:hyperlink r:id="rId90" w:anchor="/document/99/901835069/XA00M6Q2MH/" w:tooltip="22. Способ определения величины текущего налога на прибыль закрепляется в учетной политике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22 ПБУ 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</w:t>
      </w:r>
    </w:p>
    <w:p w:rsidR="00A62B61" w:rsidRPr="00A62B61" w:rsidRDefault="00A62B61" w:rsidP="00996008">
      <w:pPr>
        <w:shd w:val="clear" w:color="auto" w:fill="F3F8FC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Частая причина ошибок в том, что многие организации отражают в составе прочих расходов все расходы, которые не учитывают при расчете налогов с прибыли. Это неверно. За ошибку должностных лиц оштрафуют. Если в итоге еще и налоги занижены, то накажут и саму организацию, а размер штрафов возрастет.</w:t>
      </w:r>
    </w:p>
    <w:p w:rsidR="00A62B61" w:rsidRPr="00A62B61" w:rsidRDefault="00A62B61" w:rsidP="00996008">
      <w:pPr>
        <w:shd w:val="clear" w:color="auto" w:fill="F3F8FC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Если при проверке обнаружат подобную ошибку прошлых лет, из-за которой искажены отчетность и налоги, то избежать ответственности не удастся. Вы смягчите последствия, если самостоятельно пересчитаете налоги и сдадите правильные сведения, заплатите пени.</w:t>
      </w:r>
    </w:p>
    <w:p w:rsidR="00A62B61" w:rsidRPr="00A62B61" w:rsidRDefault="00A62B61" w:rsidP="00996008">
      <w:pPr>
        <w:shd w:val="clear" w:color="auto" w:fill="F3F8FC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Что касается ошибок текущего года, то все поправимо. Если правильно квалифицировать расходы, то вы успешно сформируете отчетность и посчитаете налоги. Ошибочные записи сторнируйте.</w:t>
      </w:r>
    </w:p>
    <w:p w:rsidR="00A62B61" w:rsidRPr="00A62B61" w:rsidRDefault="00A62B61" w:rsidP="00996008">
      <w:pPr>
        <w:shd w:val="clear" w:color="auto" w:fill="F3F8FC"/>
        <w:spacing w:before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Помните, расходы учитывают в зависимости от их назначения и условий, при которых они понесены. Так, например, в бухучете затраты относят не только к прочим, но и к расходам по обычным видам деятельности (</w:t>
      </w:r>
      <w:hyperlink r:id="rId91" w:anchor="/document/99/901735798/XA00M3A2MS/" w:tooltip="4. Расходы организации в зависимости от их характера, условий осуществления и направлений деятельности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 4 ПБУ 10/99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</w:t>
      </w:r>
    </w:p>
    <w:p w:rsidR="00A62B61" w:rsidRPr="00A62B61" w:rsidRDefault="00A62B61" w:rsidP="00A62B61">
      <w:pPr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52525"/>
          <w:spacing w:val="-1"/>
          <w:sz w:val="20"/>
          <w:szCs w:val="20"/>
          <w:lang w:eastAsia="ru-RU"/>
        </w:rPr>
        <w:t>Переход на балансовый метод</w:t>
      </w:r>
    </w:p>
    <w:p w:rsidR="00A62B61" w:rsidRPr="00A62B61" w:rsidRDefault="00A62B61" w:rsidP="0099600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При переходе на балансовый метод рассчитайте временные разницы по состоянию на 1 января 2020 года. Если нужно доначислить или погасить ОНА или ОНО, сделайте корректирующие проводки в корреспонденции со </w:t>
      </w:r>
      <w:hyperlink r:id="rId92" w:anchor="/document/99/901774800/XA00M4S2ML/" w:tooltip="Счет 84 &quot;Нераспределенная прибыль (непокрытый убыток)&quot;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счетом 84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«Нераспределенная прибыль (непокрытый убыток)»: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84 Кредит 09</w:t>
      </w:r>
    </w:p>
    <w:p w:rsidR="00A62B61" w:rsidRPr="00A62B61" w:rsidRDefault="00A62B61" w:rsidP="00A62B61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погашен ОНА в связи с переходом на балансовый метод учета разниц;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09 Кредит 84</w:t>
      </w:r>
    </w:p>
    <w:p w:rsidR="00A62B61" w:rsidRPr="00A62B61" w:rsidRDefault="00A62B61" w:rsidP="00A62B61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доначислен ОНА в связи с переходом на балансовый метод учета разниц;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84 Кредит 77</w:t>
      </w:r>
    </w:p>
    <w:p w:rsidR="00A62B61" w:rsidRPr="00A62B61" w:rsidRDefault="00A62B61" w:rsidP="00A62B61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доначислено ОНО в связи с переходом на балансовый метод учета разниц;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77 Кредит 84</w:t>
      </w:r>
    </w:p>
    <w:p w:rsidR="00A62B61" w:rsidRPr="00A62B61" w:rsidRDefault="00A62B61" w:rsidP="00A62B61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погашено ОНО в связи с переходом на балансовый метод учета разниц.</w:t>
      </w:r>
    </w:p>
    <w:p w:rsidR="00A62B61" w:rsidRPr="00A62B61" w:rsidRDefault="00A62B61" w:rsidP="0099600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proofErr w:type="gramStart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Если  по</w:t>
      </w:r>
      <w:proofErr w:type="gramEnd"/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 xml:space="preserve"> состоянию на 1 января 2020 года у организации есть сальдо и по счету 09, и по счету 77, то взаимопогашать их необязательно. ПБУ 18/02 не запрещает и после этой даты отдельно формировать ОНО и ОНА. Однако это имеет смысл, только если организация формирует текущий налог на прибыль на основании данных бухучета.</w:t>
      </w:r>
    </w:p>
    <w:p w:rsidR="00A62B61" w:rsidRPr="00A62B61" w:rsidRDefault="00A62B61" w:rsidP="0099600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Если компания считает текущий налог на прибыль по данным декларации, то проще отражать только конечное сальдо либо по счету 09, либо по счету 77. Разницы, накопленные по состоянию на 1 января 2020 года, взаимопогасить нельзя. Во-первых, План счетов не предусматривает прямую проводку по дебету счета 77 и кредиту 09. Во-вторых, убедитесь, что нет ограничений по сальдированному учету разниц, то есть нет операций, по которым налогооблагаемая прибыль считается отдельно: обслуживающие производства и хозяйства, ценные бумаги, пониженные ставки по региональным обособленным подразделениям и т. д. Если таких ограничений нет, то погасите ОНО и ОНА через счет 84.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Одновременно бухгалтер делает две проводки на одну и ту же сумму: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84 Кредит 09</w:t>
      </w:r>
    </w:p>
    <w:p w:rsidR="00A62B61" w:rsidRPr="00A62B61" w:rsidRDefault="00A62B61" w:rsidP="00A62B61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lastRenderedPageBreak/>
        <w:t>погашен ОНА в сумме, которая равна зеркальной сумме ОНО;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77 Кредит 84</w:t>
      </w:r>
    </w:p>
    <w:p w:rsidR="00A62B61" w:rsidRPr="00A62B61" w:rsidRDefault="00A62B61" w:rsidP="00A62B61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погашено ОНО в сумме, которая равна зеркальной сумме ОНА.</w:t>
      </w:r>
    </w:p>
    <w:p w:rsidR="00A62B61" w:rsidRPr="00A62B61" w:rsidRDefault="00A62B61" w:rsidP="0099600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Корректирующие проводки не должны приводить к изменению показателей бухгалтерской отчетности за 2019 год. Переход на балансовый метод – это изменение учетной политики. Оно требует ретроспективного пересчета входящих остатков баланса и показателей отчета о финансовых результатах за прошлый год, как если бы новый способ применялся изначально (</w:t>
      </w:r>
      <w:hyperlink r:id="rId93" w:anchor="/document/99/902126008/XA00M7E2ML/" w:tooltip="15. Последствия изменения учетной политики, вызванного причинами, отличными от указанных в пункте 14 настоящего Положения, оказавшие или способные оказать существенное влияние на финансовое положение организации, финансовые результаты ее деятельности и (или) д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15. ПБУ 1/2008 «Учетная политика организации»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).​​​​ Только тогда отчетность за периоды будет сопоставимой (</w:t>
      </w:r>
      <w:hyperlink r:id="rId94" w:anchor="/document/99/901742636/XA00M9K2N6/" w:tooltip="10. По каждому числовому показателю бухгалтерской отчетности, кроме отчета, составляемого за первый отчетный период, должны быть приведены данные минимум за два года - отчетный и предшествующий отчетному.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п. 10 ПБУ 4/99 «Отчетность организации»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).</w:t>
      </w:r>
    </w:p>
    <w:p w:rsidR="00A62B61" w:rsidRPr="00A62B61" w:rsidRDefault="00A62B61" w:rsidP="00A62B61">
      <w:pPr>
        <w:shd w:val="clear" w:color="auto" w:fill="FCF3ED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DA5701"/>
          <w:spacing w:val="17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aps/>
          <w:color w:val="DA5701"/>
          <w:spacing w:val="17"/>
          <w:sz w:val="20"/>
          <w:szCs w:val="20"/>
          <w:lang w:eastAsia="ru-RU"/>
        </w:rPr>
        <w:t>ПРИМЕР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752700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752700"/>
          <w:spacing w:val="-2"/>
          <w:sz w:val="20"/>
          <w:szCs w:val="20"/>
          <w:lang w:eastAsia="ru-RU"/>
        </w:rPr>
        <w:t>Пример погашения зеркальных сумм ОНО и ОНА в связи с переходом на балансовый метод с 2020 года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ООО «Альфа» применяет общий режим налогообложения и применяет ПБУ 18/02. С 2020 года организация решила перейти на балансовый метод учета разницы и прописала это в учетной политике. По состоянию на 1 января остаток по счету 09 равен 100 000 руб., а по счету 77 – 30 000 руб. Ограничений по сальдированию разниц нет.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Если бы организация изначально применяла балансовый метод, то у нее был бы только остаток по счету 09 в сумме 70 000 руб. Для корректировки бухгалтер сделал две проводки на 1 января 2020 года: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84 Кредит 09</w:t>
      </w:r>
    </w:p>
    <w:p w:rsidR="00A62B61" w:rsidRPr="00A62B61" w:rsidRDefault="00A62B61" w:rsidP="00A62B61">
      <w:pPr>
        <w:numPr>
          <w:ilvl w:val="0"/>
          <w:numId w:val="41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погашен ОНА в сумме 30 000 руб., которая равна зеркальной сумме ОНО;</w:t>
      </w:r>
    </w:p>
    <w:p w:rsidR="00A62B61" w:rsidRPr="00A62B61" w:rsidRDefault="00A62B61" w:rsidP="00A62B61">
      <w:pPr>
        <w:shd w:val="clear" w:color="auto" w:fill="FCF3ED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77 Кредит 84</w:t>
      </w:r>
    </w:p>
    <w:p w:rsidR="00A62B61" w:rsidRPr="00A62B61" w:rsidRDefault="00A62B61" w:rsidP="00A62B61">
      <w:pPr>
        <w:numPr>
          <w:ilvl w:val="0"/>
          <w:numId w:val="42"/>
        </w:numPr>
        <w:shd w:val="clear" w:color="auto" w:fill="FCF3ED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погашено ОНО в сумме 30 000 руб., которая равна зеркальной сумме ОНА.</w:t>
      </w:r>
    </w:p>
    <w:p w:rsidR="00A62B61" w:rsidRPr="00A62B61" w:rsidRDefault="00A62B61" w:rsidP="00A62B61">
      <w:pPr>
        <w:shd w:val="clear" w:color="auto" w:fill="FCF3ED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В итоге у организации осталось сальдо только по счету 09 на сумму 70 000 руб.</w:t>
      </w:r>
    </w:p>
    <w:p w:rsidR="00A62B61" w:rsidRPr="00A62B61" w:rsidRDefault="00A62B61" w:rsidP="00A62B61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 </w:t>
      </w:r>
    </w:p>
    <w:p w:rsidR="00A62B61" w:rsidRPr="00A62B61" w:rsidRDefault="00A62B61" w:rsidP="00A62B61">
      <w:pPr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52525"/>
          <w:spacing w:val="-1"/>
          <w:sz w:val="20"/>
          <w:szCs w:val="20"/>
          <w:lang w:eastAsia="ru-RU"/>
        </w:rPr>
        <w:t>Уплата налога на прибыль</w:t>
      </w:r>
    </w:p>
    <w:p w:rsidR="00A62B61" w:rsidRPr="00A62B61" w:rsidRDefault="00A62B61" w:rsidP="00A62B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Уплату налога на прибыль в бюджет отражайте проводкой: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68 субсчет «Расчеты по налогу на прибыль» Кредит 51</w:t>
      </w:r>
    </w:p>
    <w:p w:rsidR="00A62B61" w:rsidRPr="00A62B61" w:rsidRDefault="00A62B61" w:rsidP="00A62B61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перечислен в федеральный (региональный) бюджет налог на прибыль (авансовый платеж) за налоговый (отчетный) период.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Авансовые платежи по налогу на прибыль перечисляют одним из следующих способов:</w:t>
      </w:r>
    </w:p>
    <w:p w:rsidR="00A62B61" w:rsidRPr="00A62B61" w:rsidRDefault="00F20136" w:rsidP="00A62B61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hyperlink r:id="rId95" w:anchor="/document/16/65462/" w:history="1">
        <w:r w:rsidR="00A62B61" w:rsidRPr="00A62B61">
          <w:rPr>
            <w:rFonts w:ascii="Times New Roman" w:eastAsia="Times New Roman" w:hAnsi="Times New Roman" w:cs="Times New Roman"/>
            <w:color w:val="0047B3"/>
            <w:spacing w:val="-2"/>
            <w:sz w:val="20"/>
            <w:szCs w:val="20"/>
            <w:u w:val="single"/>
            <w:lang w:eastAsia="ru-RU"/>
          </w:rPr>
          <w:t>ежемесячно исходя из прибыли, полученной в предыдущем квартале</w:t>
        </w:r>
      </w:hyperlink>
      <w:r w:rsidR="00A62B61"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;</w:t>
      </w:r>
    </w:p>
    <w:p w:rsidR="00A62B61" w:rsidRPr="00A62B61" w:rsidRDefault="00F20136" w:rsidP="00A62B61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hyperlink r:id="rId96" w:anchor="/document/16/66455/" w:history="1">
        <w:r w:rsidR="00A62B61" w:rsidRPr="00A62B61">
          <w:rPr>
            <w:rFonts w:ascii="Times New Roman" w:eastAsia="Times New Roman" w:hAnsi="Times New Roman" w:cs="Times New Roman"/>
            <w:color w:val="0047B3"/>
            <w:spacing w:val="-2"/>
            <w:sz w:val="20"/>
            <w:szCs w:val="20"/>
            <w:u w:val="single"/>
            <w:lang w:eastAsia="ru-RU"/>
          </w:rPr>
          <w:t>ежемесячно исходя из фактической прибыли</w:t>
        </w:r>
      </w:hyperlink>
      <w:r w:rsidR="00A62B61"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;</w:t>
      </w:r>
    </w:p>
    <w:p w:rsidR="00A62B61" w:rsidRPr="00A62B61" w:rsidRDefault="00F20136" w:rsidP="00A62B61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hyperlink r:id="rId97" w:anchor="/document/16/66469/" w:history="1">
        <w:r w:rsidR="00A62B61" w:rsidRPr="00A62B61">
          <w:rPr>
            <w:rFonts w:ascii="Times New Roman" w:eastAsia="Times New Roman" w:hAnsi="Times New Roman" w:cs="Times New Roman"/>
            <w:color w:val="0047B3"/>
            <w:spacing w:val="-2"/>
            <w:sz w:val="20"/>
            <w:szCs w:val="20"/>
            <w:u w:val="single"/>
            <w:lang w:eastAsia="ru-RU"/>
          </w:rPr>
          <w:t>ежеквартально</w:t>
        </w:r>
      </w:hyperlink>
      <w:r w:rsidR="00A62B61"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.</w:t>
      </w:r>
    </w:p>
    <w:p w:rsidR="00A62B61" w:rsidRPr="00A62B61" w:rsidRDefault="00A62B61" w:rsidP="0099600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Те, кто применяет </w:t>
      </w:r>
      <w:hyperlink r:id="rId98" w:anchor="/document/99/901835069/ZAP2GU23JM/" w:tooltip="Положение по бухгалтерскому учету &quot;Учет расчетов по налогу на прибыль организаций&quot; ПБУ 18/02" w:history="1">
        <w:r w:rsidRPr="00A62B61">
          <w:rPr>
            <w:rFonts w:ascii="Times New Roman" w:eastAsia="Times New Roman" w:hAnsi="Times New Roman" w:cs="Times New Roman"/>
            <w:color w:val="01745C"/>
            <w:spacing w:val="-2"/>
            <w:sz w:val="20"/>
            <w:szCs w:val="20"/>
            <w:u w:val="single"/>
            <w:lang w:eastAsia="ru-RU"/>
          </w:rPr>
          <w:t>ПБУ 18/02</w:t>
        </w:r>
      </w:hyperlink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, специально корректировать начисленные по итогам отчетных периодов авансовые платежи не должны. Ведь сумма налога формируется несколькими показателями, и любые изменения повлияют и на размер реальных обязательств. Если по итогам периода будет выявлено, что перечисленные авансовые платежи меньше налога за отчетный период, его надо доплатить в общем порядке:</w:t>
      </w:r>
    </w:p>
    <w:p w:rsidR="00A62B61" w:rsidRPr="00A62B61" w:rsidRDefault="00A62B61" w:rsidP="00A62B6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b/>
          <w:bCs/>
          <w:color w:val="222222"/>
          <w:spacing w:val="-2"/>
          <w:sz w:val="20"/>
          <w:szCs w:val="20"/>
          <w:lang w:eastAsia="ru-RU"/>
        </w:rPr>
        <w:t>Дебет 68 субсчет «Расчеты по налогу на прибыль» Кредит 51</w:t>
      </w:r>
    </w:p>
    <w:p w:rsidR="00A62B61" w:rsidRPr="00A62B61" w:rsidRDefault="00A62B61" w:rsidP="00A62B61">
      <w:pPr>
        <w:numPr>
          <w:ilvl w:val="0"/>
          <w:numId w:val="4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</w:pPr>
      <w:r w:rsidRPr="00A62B61">
        <w:rPr>
          <w:rFonts w:ascii="Times New Roman" w:eastAsia="Times New Roman" w:hAnsi="Times New Roman" w:cs="Times New Roman"/>
          <w:color w:val="222222"/>
          <w:spacing w:val="-2"/>
          <w:sz w:val="20"/>
          <w:szCs w:val="20"/>
          <w:lang w:eastAsia="ru-RU"/>
        </w:rPr>
        <w:t>перечислен авансовый платеж по налогу на прибыль по итогам квартала с учетом ранее уплаченных сумм.</w:t>
      </w:r>
    </w:p>
    <w:p w:rsidR="00390D65" w:rsidRDefault="00390D65"/>
    <w:sectPr w:rsidR="0039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00B"/>
    <w:multiLevelType w:val="multilevel"/>
    <w:tmpl w:val="33A2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D701D"/>
    <w:multiLevelType w:val="multilevel"/>
    <w:tmpl w:val="AA30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55FED"/>
    <w:multiLevelType w:val="multilevel"/>
    <w:tmpl w:val="BF0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E74AB"/>
    <w:multiLevelType w:val="multilevel"/>
    <w:tmpl w:val="1214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E11DEB"/>
    <w:multiLevelType w:val="multilevel"/>
    <w:tmpl w:val="085A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904D3A"/>
    <w:multiLevelType w:val="multilevel"/>
    <w:tmpl w:val="C89A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8876CC"/>
    <w:multiLevelType w:val="multilevel"/>
    <w:tmpl w:val="8864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0E5E94"/>
    <w:multiLevelType w:val="multilevel"/>
    <w:tmpl w:val="5E48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A41177"/>
    <w:multiLevelType w:val="multilevel"/>
    <w:tmpl w:val="5DD8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115D3B"/>
    <w:multiLevelType w:val="multilevel"/>
    <w:tmpl w:val="CB06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0D4840"/>
    <w:multiLevelType w:val="multilevel"/>
    <w:tmpl w:val="26E6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8867B0"/>
    <w:multiLevelType w:val="multilevel"/>
    <w:tmpl w:val="4AFA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B0EBA"/>
    <w:multiLevelType w:val="multilevel"/>
    <w:tmpl w:val="2BCE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A70916"/>
    <w:multiLevelType w:val="multilevel"/>
    <w:tmpl w:val="6DC6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747FAE"/>
    <w:multiLevelType w:val="multilevel"/>
    <w:tmpl w:val="36DC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5F26A6"/>
    <w:multiLevelType w:val="multilevel"/>
    <w:tmpl w:val="F1FE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841D31"/>
    <w:multiLevelType w:val="multilevel"/>
    <w:tmpl w:val="15A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E63301"/>
    <w:multiLevelType w:val="multilevel"/>
    <w:tmpl w:val="D396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4A6557"/>
    <w:multiLevelType w:val="multilevel"/>
    <w:tmpl w:val="235C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7733E6"/>
    <w:multiLevelType w:val="multilevel"/>
    <w:tmpl w:val="5DA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19446F"/>
    <w:multiLevelType w:val="multilevel"/>
    <w:tmpl w:val="46D6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293091"/>
    <w:multiLevelType w:val="multilevel"/>
    <w:tmpl w:val="C924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E11A11"/>
    <w:multiLevelType w:val="multilevel"/>
    <w:tmpl w:val="5E8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18135B"/>
    <w:multiLevelType w:val="multilevel"/>
    <w:tmpl w:val="8734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222EDC"/>
    <w:multiLevelType w:val="multilevel"/>
    <w:tmpl w:val="FA5E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A11BA3"/>
    <w:multiLevelType w:val="multilevel"/>
    <w:tmpl w:val="0A9A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6F37F3"/>
    <w:multiLevelType w:val="multilevel"/>
    <w:tmpl w:val="3E8A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B7700C"/>
    <w:multiLevelType w:val="multilevel"/>
    <w:tmpl w:val="74B4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5D50C2"/>
    <w:multiLevelType w:val="multilevel"/>
    <w:tmpl w:val="B346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936FCC"/>
    <w:multiLevelType w:val="multilevel"/>
    <w:tmpl w:val="52D2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2A5811"/>
    <w:multiLevelType w:val="multilevel"/>
    <w:tmpl w:val="B1F4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886AC0"/>
    <w:multiLevelType w:val="multilevel"/>
    <w:tmpl w:val="1256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B84617"/>
    <w:multiLevelType w:val="multilevel"/>
    <w:tmpl w:val="4B0A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3460DC"/>
    <w:multiLevelType w:val="multilevel"/>
    <w:tmpl w:val="41D2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4913D3"/>
    <w:multiLevelType w:val="multilevel"/>
    <w:tmpl w:val="69B6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06535A"/>
    <w:multiLevelType w:val="multilevel"/>
    <w:tmpl w:val="E7D4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E860C4"/>
    <w:multiLevelType w:val="multilevel"/>
    <w:tmpl w:val="0018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267F61"/>
    <w:multiLevelType w:val="multilevel"/>
    <w:tmpl w:val="E00E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8F09E0"/>
    <w:multiLevelType w:val="multilevel"/>
    <w:tmpl w:val="23D0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927A7C"/>
    <w:multiLevelType w:val="multilevel"/>
    <w:tmpl w:val="6ED0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527964"/>
    <w:multiLevelType w:val="multilevel"/>
    <w:tmpl w:val="7F24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C15C1F"/>
    <w:multiLevelType w:val="multilevel"/>
    <w:tmpl w:val="C2D0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565446"/>
    <w:multiLevelType w:val="multilevel"/>
    <w:tmpl w:val="B3B0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5D4A6D"/>
    <w:multiLevelType w:val="multilevel"/>
    <w:tmpl w:val="F55E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FF57D7"/>
    <w:multiLevelType w:val="multilevel"/>
    <w:tmpl w:val="2740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4"/>
  </w:num>
  <w:num w:numId="3">
    <w:abstractNumId w:val="40"/>
  </w:num>
  <w:num w:numId="4">
    <w:abstractNumId w:val="27"/>
  </w:num>
  <w:num w:numId="5">
    <w:abstractNumId w:val="5"/>
  </w:num>
  <w:num w:numId="6">
    <w:abstractNumId w:val="1"/>
  </w:num>
  <w:num w:numId="7">
    <w:abstractNumId w:val="41"/>
  </w:num>
  <w:num w:numId="8">
    <w:abstractNumId w:val="3"/>
  </w:num>
  <w:num w:numId="9">
    <w:abstractNumId w:val="16"/>
  </w:num>
  <w:num w:numId="10">
    <w:abstractNumId w:val="31"/>
  </w:num>
  <w:num w:numId="11">
    <w:abstractNumId w:val="29"/>
  </w:num>
  <w:num w:numId="12">
    <w:abstractNumId w:val="6"/>
  </w:num>
  <w:num w:numId="13">
    <w:abstractNumId w:val="0"/>
  </w:num>
  <w:num w:numId="14">
    <w:abstractNumId w:val="18"/>
  </w:num>
  <w:num w:numId="15">
    <w:abstractNumId w:val="26"/>
  </w:num>
  <w:num w:numId="16">
    <w:abstractNumId w:val="12"/>
  </w:num>
  <w:num w:numId="17">
    <w:abstractNumId w:val="37"/>
  </w:num>
  <w:num w:numId="18">
    <w:abstractNumId w:val="14"/>
  </w:num>
  <w:num w:numId="19">
    <w:abstractNumId w:val="8"/>
  </w:num>
  <w:num w:numId="20">
    <w:abstractNumId w:val="34"/>
  </w:num>
  <w:num w:numId="21">
    <w:abstractNumId w:val="7"/>
  </w:num>
  <w:num w:numId="22">
    <w:abstractNumId w:val="10"/>
  </w:num>
  <w:num w:numId="23">
    <w:abstractNumId w:val="36"/>
  </w:num>
  <w:num w:numId="24">
    <w:abstractNumId w:val="15"/>
  </w:num>
  <w:num w:numId="25">
    <w:abstractNumId w:val="39"/>
  </w:num>
  <w:num w:numId="26">
    <w:abstractNumId w:val="22"/>
  </w:num>
  <w:num w:numId="27">
    <w:abstractNumId w:val="25"/>
  </w:num>
  <w:num w:numId="28">
    <w:abstractNumId w:val="38"/>
  </w:num>
  <w:num w:numId="29">
    <w:abstractNumId w:val="30"/>
  </w:num>
  <w:num w:numId="30">
    <w:abstractNumId w:val="2"/>
  </w:num>
  <w:num w:numId="31">
    <w:abstractNumId w:val="43"/>
  </w:num>
  <w:num w:numId="32">
    <w:abstractNumId w:val="9"/>
  </w:num>
  <w:num w:numId="33">
    <w:abstractNumId w:val="11"/>
  </w:num>
  <w:num w:numId="34">
    <w:abstractNumId w:val="35"/>
  </w:num>
  <w:num w:numId="35">
    <w:abstractNumId w:val="33"/>
  </w:num>
  <w:num w:numId="36">
    <w:abstractNumId w:val="42"/>
  </w:num>
  <w:num w:numId="37">
    <w:abstractNumId w:val="17"/>
  </w:num>
  <w:num w:numId="38">
    <w:abstractNumId w:val="13"/>
  </w:num>
  <w:num w:numId="39">
    <w:abstractNumId w:val="44"/>
  </w:num>
  <w:num w:numId="40">
    <w:abstractNumId w:val="20"/>
  </w:num>
  <w:num w:numId="41">
    <w:abstractNumId w:val="28"/>
  </w:num>
  <w:num w:numId="42">
    <w:abstractNumId w:val="23"/>
  </w:num>
  <w:num w:numId="43">
    <w:abstractNumId w:val="21"/>
  </w:num>
  <w:num w:numId="44">
    <w:abstractNumId w:val="4"/>
  </w:num>
  <w:num w:numId="45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54"/>
    <w:rsid w:val="002A709B"/>
    <w:rsid w:val="00344954"/>
    <w:rsid w:val="00390D65"/>
    <w:rsid w:val="00634B35"/>
    <w:rsid w:val="00996008"/>
    <w:rsid w:val="009D388C"/>
    <w:rsid w:val="00A62B61"/>
    <w:rsid w:val="00DB7338"/>
    <w:rsid w:val="00F2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F975"/>
  <w15:chartTrackingRefBased/>
  <w15:docId w15:val="{CD645A01-5B80-420B-936E-0E5B1614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2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2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B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B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2B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name">
    <w:name w:val="author__name"/>
    <w:basedOn w:val="a0"/>
    <w:rsid w:val="00A62B61"/>
  </w:style>
  <w:style w:type="character" w:customStyle="1" w:styleId="authorprops">
    <w:name w:val="author__props"/>
    <w:basedOn w:val="a0"/>
    <w:rsid w:val="00A62B61"/>
  </w:style>
  <w:style w:type="paragraph" w:styleId="a3">
    <w:name w:val="Normal (Web)"/>
    <w:basedOn w:val="a"/>
    <w:uiPriority w:val="99"/>
    <w:semiHidden/>
    <w:unhideWhenUsed/>
    <w:rsid w:val="00A6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2B61"/>
    <w:rPr>
      <w:color w:val="0000FF"/>
      <w:u w:val="single"/>
    </w:rPr>
  </w:style>
  <w:style w:type="character" w:styleId="a5">
    <w:name w:val="Strong"/>
    <w:basedOn w:val="a0"/>
    <w:uiPriority w:val="22"/>
    <w:qFormat/>
    <w:rsid w:val="00A62B61"/>
    <w:rPr>
      <w:b/>
      <w:bCs/>
    </w:rPr>
  </w:style>
  <w:style w:type="paragraph" w:customStyle="1" w:styleId="incut-v4title">
    <w:name w:val="incut-v4__title"/>
    <w:basedOn w:val="a"/>
    <w:rsid w:val="00A6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A6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text">
    <w:name w:val="badge__text"/>
    <w:basedOn w:val="a0"/>
    <w:rsid w:val="00A62B61"/>
  </w:style>
  <w:style w:type="character" w:customStyle="1" w:styleId="incut-head-control">
    <w:name w:val="incut-head-control"/>
    <w:basedOn w:val="a0"/>
    <w:rsid w:val="00A62B61"/>
  </w:style>
  <w:style w:type="character" w:customStyle="1" w:styleId="incut-head-sub">
    <w:name w:val="incut-head-sub"/>
    <w:basedOn w:val="a0"/>
    <w:rsid w:val="00A62B61"/>
  </w:style>
  <w:style w:type="character" w:styleId="a6">
    <w:name w:val="FollowedHyperlink"/>
    <w:basedOn w:val="a0"/>
    <w:uiPriority w:val="99"/>
    <w:semiHidden/>
    <w:unhideWhenUsed/>
    <w:rsid w:val="00A62B61"/>
    <w:rPr>
      <w:color w:val="800080"/>
      <w:u w:val="single"/>
    </w:rPr>
  </w:style>
  <w:style w:type="character" w:customStyle="1" w:styleId="docsticky-panelin">
    <w:name w:val="doc__sticky-panel__in"/>
    <w:basedOn w:val="a0"/>
    <w:rsid w:val="00A62B61"/>
  </w:style>
  <w:style w:type="character" w:customStyle="1" w:styleId="storno">
    <w:name w:val="storno"/>
    <w:basedOn w:val="a0"/>
    <w:rsid w:val="00A62B61"/>
  </w:style>
  <w:style w:type="paragraph" w:customStyle="1" w:styleId="msolistparagraphmailrucssattributepostfix">
    <w:name w:val="msolistparagraphmailrucssattributepostfix"/>
    <w:basedOn w:val="a"/>
    <w:rsid w:val="00A6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62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2B61"/>
    <w:rPr>
      <w:rFonts w:ascii="Courier New" w:eastAsia="Times New Roman" w:hAnsi="Courier New" w:cs="Courier New"/>
      <w:sz w:val="20"/>
      <w:szCs w:val="20"/>
      <w:lang w:eastAsia="ru-RU"/>
    </w:rPr>
  </w:style>
  <w:style w:type="table" w:styleId="4">
    <w:name w:val="Plain Table 4"/>
    <w:basedOn w:val="a1"/>
    <w:uiPriority w:val="44"/>
    <w:rsid w:val="00DB7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1gl.ru/" TargetMode="External"/><Relationship Id="rId21" Type="http://schemas.openxmlformats.org/officeDocument/2006/relationships/hyperlink" Target="https://www.1gl.ru/" TargetMode="External"/><Relationship Id="rId42" Type="http://schemas.openxmlformats.org/officeDocument/2006/relationships/hyperlink" Target="https://www.1gl.ru/" TargetMode="External"/><Relationship Id="rId47" Type="http://schemas.openxmlformats.org/officeDocument/2006/relationships/hyperlink" Target="https://www.1gl.ru/" TargetMode="External"/><Relationship Id="rId63" Type="http://schemas.openxmlformats.org/officeDocument/2006/relationships/hyperlink" Target="https://www.1gl.ru/" TargetMode="External"/><Relationship Id="rId68" Type="http://schemas.openxmlformats.org/officeDocument/2006/relationships/hyperlink" Target="https://www.1gl.ru/" TargetMode="External"/><Relationship Id="rId84" Type="http://schemas.openxmlformats.org/officeDocument/2006/relationships/hyperlink" Target="https://www.1gl.ru/" TargetMode="External"/><Relationship Id="rId89" Type="http://schemas.openxmlformats.org/officeDocument/2006/relationships/hyperlink" Target="https://www.1gl.ru/" TargetMode="External"/><Relationship Id="rId16" Type="http://schemas.openxmlformats.org/officeDocument/2006/relationships/hyperlink" Target="https://www.1gl.ru/" TargetMode="External"/><Relationship Id="rId11" Type="http://schemas.openxmlformats.org/officeDocument/2006/relationships/hyperlink" Target="https://www.1gl.ru/" TargetMode="External"/><Relationship Id="rId32" Type="http://schemas.openxmlformats.org/officeDocument/2006/relationships/hyperlink" Target="https://www.1gl.ru/" TargetMode="External"/><Relationship Id="rId37" Type="http://schemas.openxmlformats.org/officeDocument/2006/relationships/hyperlink" Target="https://www.1gl.ru/" TargetMode="External"/><Relationship Id="rId53" Type="http://schemas.openxmlformats.org/officeDocument/2006/relationships/hyperlink" Target="https://www.1gl.ru/" TargetMode="External"/><Relationship Id="rId58" Type="http://schemas.openxmlformats.org/officeDocument/2006/relationships/hyperlink" Target="https://www.1gl.ru/" TargetMode="External"/><Relationship Id="rId74" Type="http://schemas.openxmlformats.org/officeDocument/2006/relationships/hyperlink" Target="https://www.1gl.ru/" TargetMode="External"/><Relationship Id="rId79" Type="http://schemas.openxmlformats.org/officeDocument/2006/relationships/hyperlink" Target="https://www.1gl.ru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www.1gl.ru/" TargetMode="External"/><Relationship Id="rId95" Type="http://schemas.openxmlformats.org/officeDocument/2006/relationships/hyperlink" Target="https://www.1gl.ru/" TargetMode="External"/><Relationship Id="rId22" Type="http://schemas.openxmlformats.org/officeDocument/2006/relationships/hyperlink" Target="https://www.1gl.ru/" TargetMode="External"/><Relationship Id="rId27" Type="http://schemas.openxmlformats.org/officeDocument/2006/relationships/hyperlink" Target="https://www.1gl.ru/" TargetMode="External"/><Relationship Id="rId43" Type="http://schemas.openxmlformats.org/officeDocument/2006/relationships/hyperlink" Target="https://www.1gl.ru/" TargetMode="External"/><Relationship Id="rId48" Type="http://schemas.openxmlformats.org/officeDocument/2006/relationships/hyperlink" Target="https://www.1gl.ru/" TargetMode="External"/><Relationship Id="rId64" Type="http://schemas.openxmlformats.org/officeDocument/2006/relationships/hyperlink" Target="https://www.1gl.ru/" TargetMode="External"/><Relationship Id="rId69" Type="http://schemas.openxmlformats.org/officeDocument/2006/relationships/hyperlink" Target="https://www.1gl.ru/" TargetMode="External"/><Relationship Id="rId80" Type="http://schemas.openxmlformats.org/officeDocument/2006/relationships/hyperlink" Target="https://www.1gl.ru/" TargetMode="External"/><Relationship Id="rId85" Type="http://schemas.openxmlformats.org/officeDocument/2006/relationships/hyperlink" Target="https://www.1gl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1gl.ru/" TargetMode="External"/><Relationship Id="rId17" Type="http://schemas.openxmlformats.org/officeDocument/2006/relationships/hyperlink" Target="https://www.1gl.ru/" TargetMode="External"/><Relationship Id="rId25" Type="http://schemas.openxmlformats.org/officeDocument/2006/relationships/hyperlink" Target="https://www.1gl.ru/" TargetMode="External"/><Relationship Id="rId33" Type="http://schemas.openxmlformats.org/officeDocument/2006/relationships/hyperlink" Target="https://www.1gl.ru/" TargetMode="External"/><Relationship Id="rId38" Type="http://schemas.openxmlformats.org/officeDocument/2006/relationships/hyperlink" Target="https://www.1gl.ru/" TargetMode="External"/><Relationship Id="rId46" Type="http://schemas.openxmlformats.org/officeDocument/2006/relationships/hyperlink" Target="https://www.1gl.ru/" TargetMode="External"/><Relationship Id="rId59" Type="http://schemas.openxmlformats.org/officeDocument/2006/relationships/hyperlink" Target="https://www.1gl.ru/" TargetMode="External"/><Relationship Id="rId67" Type="http://schemas.openxmlformats.org/officeDocument/2006/relationships/hyperlink" Target="https://www.1gl.ru/" TargetMode="External"/><Relationship Id="rId20" Type="http://schemas.openxmlformats.org/officeDocument/2006/relationships/hyperlink" Target="https://www.1gl.ru/" TargetMode="External"/><Relationship Id="rId41" Type="http://schemas.openxmlformats.org/officeDocument/2006/relationships/hyperlink" Target="https://www.1gl.ru/" TargetMode="External"/><Relationship Id="rId54" Type="http://schemas.openxmlformats.org/officeDocument/2006/relationships/hyperlink" Target="https://www.1gl.ru/" TargetMode="External"/><Relationship Id="rId62" Type="http://schemas.openxmlformats.org/officeDocument/2006/relationships/hyperlink" Target="https://www.1gl.ru/" TargetMode="External"/><Relationship Id="rId70" Type="http://schemas.openxmlformats.org/officeDocument/2006/relationships/hyperlink" Target="https://www.1gl.ru/" TargetMode="External"/><Relationship Id="rId75" Type="http://schemas.openxmlformats.org/officeDocument/2006/relationships/hyperlink" Target="https://www.1gl.ru/" TargetMode="External"/><Relationship Id="rId83" Type="http://schemas.openxmlformats.org/officeDocument/2006/relationships/hyperlink" Target="https://www.1gl.ru/" TargetMode="External"/><Relationship Id="rId88" Type="http://schemas.openxmlformats.org/officeDocument/2006/relationships/hyperlink" Target="https://www.1gl.ru/" TargetMode="External"/><Relationship Id="rId91" Type="http://schemas.openxmlformats.org/officeDocument/2006/relationships/hyperlink" Target="https://www.1gl.ru/" TargetMode="External"/><Relationship Id="rId96" Type="http://schemas.openxmlformats.org/officeDocument/2006/relationships/hyperlink" Target="https://www.1g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1gl.ru/" TargetMode="External"/><Relationship Id="rId15" Type="http://schemas.openxmlformats.org/officeDocument/2006/relationships/hyperlink" Target="https://www.1gl.ru/" TargetMode="External"/><Relationship Id="rId23" Type="http://schemas.openxmlformats.org/officeDocument/2006/relationships/hyperlink" Target="https://www.1gl.ru/" TargetMode="External"/><Relationship Id="rId28" Type="http://schemas.openxmlformats.org/officeDocument/2006/relationships/hyperlink" Target="https://www.1gl.ru/" TargetMode="External"/><Relationship Id="rId36" Type="http://schemas.openxmlformats.org/officeDocument/2006/relationships/hyperlink" Target="https://www.1gl.ru/" TargetMode="External"/><Relationship Id="rId49" Type="http://schemas.openxmlformats.org/officeDocument/2006/relationships/hyperlink" Target="https://www.1gl.ru/" TargetMode="External"/><Relationship Id="rId57" Type="http://schemas.openxmlformats.org/officeDocument/2006/relationships/hyperlink" Target="https://www.1gl.ru/" TargetMode="External"/><Relationship Id="rId10" Type="http://schemas.openxmlformats.org/officeDocument/2006/relationships/hyperlink" Target="https://www.1gl.ru/" TargetMode="External"/><Relationship Id="rId31" Type="http://schemas.openxmlformats.org/officeDocument/2006/relationships/hyperlink" Target="https://www.1gl.ru/" TargetMode="External"/><Relationship Id="rId44" Type="http://schemas.openxmlformats.org/officeDocument/2006/relationships/hyperlink" Target="https://www.1gl.ru/" TargetMode="External"/><Relationship Id="rId52" Type="http://schemas.openxmlformats.org/officeDocument/2006/relationships/hyperlink" Target="https://www.1gl.ru/" TargetMode="External"/><Relationship Id="rId60" Type="http://schemas.openxmlformats.org/officeDocument/2006/relationships/hyperlink" Target="https://www.1gl.ru/" TargetMode="External"/><Relationship Id="rId65" Type="http://schemas.openxmlformats.org/officeDocument/2006/relationships/hyperlink" Target="https://www.1gl.ru/" TargetMode="External"/><Relationship Id="rId73" Type="http://schemas.openxmlformats.org/officeDocument/2006/relationships/hyperlink" Target="https://www.1gl.ru/" TargetMode="External"/><Relationship Id="rId78" Type="http://schemas.openxmlformats.org/officeDocument/2006/relationships/hyperlink" Target="https://www.1gl.ru/" TargetMode="External"/><Relationship Id="rId81" Type="http://schemas.openxmlformats.org/officeDocument/2006/relationships/hyperlink" Target="https://www.1gl.ru/" TargetMode="External"/><Relationship Id="rId86" Type="http://schemas.openxmlformats.org/officeDocument/2006/relationships/hyperlink" Target="https://www.1gl.ru/" TargetMode="External"/><Relationship Id="rId94" Type="http://schemas.openxmlformats.org/officeDocument/2006/relationships/hyperlink" Target="https://www.1gl.ru/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1gl.ru/" TargetMode="External"/><Relationship Id="rId13" Type="http://schemas.openxmlformats.org/officeDocument/2006/relationships/hyperlink" Target="https://www.1gl.ru/" TargetMode="External"/><Relationship Id="rId18" Type="http://schemas.openxmlformats.org/officeDocument/2006/relationships/hyperlink" Target="https://www.1gl.ru/" TargetMode="External"/><Relationship Id="rId39" Type="http://schemas.openxmlformats.org/officeDocument/2006/relationships/hyperlink" Target="https://www.1gl.ru/" TargetMode="External"/><Relationship Id="rId34" Type="http://schemas.openxmlformats.org/officeDocument/2006/relationships/hyperlink" Target="https://www.1gl.ru/" TargetMode="External"/><Relationship Id="rId50" Type="http://schemas.openxmlformats.org/officeDocument/2006/relationships/hyperlink" Target="https://www.1gl.ru/" TargetMode="External"/><Relationship Id="rId55" Type="http://schemas.openxmlformats.org/officeDocument/2006/relationships/hyperlink" Target="https://www.1gl.ru/" TargetMode="External"/><Relationship Id="rId76" Type="http://schemas.openxmlformats.org/officeDocument/2006/relationships/hyperlink" Target="https://www.1gl.ru/" TargetMode="External"/><Relationship Id="rId97" Type="http://schemas.openxmlformats.org/officeDocument/2006/relationships/hyperlink" Target="https://www.1gl.ru/" TargetMode="External"/><Relationship Id="rId7" Type="http://schemas.openxmlformats.org/officeDocument/2006/relationships/hyperlink" Target="https://www.1gl.ru/" TargetMode="External"/><Relationship Id="rId71" Type="http://schemas.openxmlformats.org/officeDocument/2006/relationships/hyperlink" Target="https://www.1gl.ru/" TargetMode="External"/><Relationship Id="rId92" Type="http://schemas.openxmlformats.org/officeDocument/2006/relationships/hyperlink" Target="https://www.1gl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1gl.ru/" TargetMode="External"/><Relationship Id="rId24" Type="http://schemas.openxmlformats.org/officeDocument/2006/relationships/hyperlink" Target="https://www.1gl.ru/" TargetMode="External"/><Relationship Id="rId40" Type="http://schemas.openxmlformats.org/officeDocument/2006/relationships/hyperlink" Target="https://www.1gl.ru/" TargetMode="External"/><Relationship Id="rId45" Type="http://schemas.openxmlformats.org/officeDocument/2006/relationships/hyperlink" Target="https://www.1gl.ru/" TargetMode="External"/><Relationship Id="rId66" Type="http://schemas.openxmlformats.org/officeDocument/2006/relationships/hyperlink" Target="https://www.1gl.ru/" TargetMode="External"/><Relationship Id="rId87" Type="http://schemas.openxmlformats.org/officeDocument/2006/relationships/hyperlink" Target="https://www.1gl.ru/" TargetMode="External"/><Relationship Id="rId61" Type="http://schemas.openxmlformats.org/officeDocument/2006/relationships/hyperlink" Target="https://www.1gl.ru/" TargetMode="External"/><Relationship Id="rId82" Type="http://schemas.openxmlformats.org/officeDocument/2006/relationships/hyperlink" Target="https://www.1gl.ru/" TargetMode="External"/><Relationship Id="rId19" Type="http://schemas.openxmlformats.org/officeDocument/2006/relationships/hyperlink" Target="https://www.1gl.ru/" TargetMode="External"/><Relationship Id="rId14" Type="http://schemas.openxmlformats.org/officeDocument/2006/relationships/hyperlink" Target="https://www.1gl.ru/" TargetMode="External"/><Relationship Id="rId30" Type="http://schemas.openxmlformats.org/officeDocument/2006/relationships/hyperlink" Target="https://www.1gl.ru/" TargetMode="External"/><Relationship Id="rId35" Type="http://schemas.openxmlformats.org/officeDocument/2006/relationships/hyperlink" Target="https://www.1gl.ru/" TargetMode="External"/><Relationship Id="rId56" Type="http://schemas.openxmlformats.org/officeDocument/2006/relationships/hyperlink" Target="https://www.1gl.ru/" TargetMode="External"/><Relationship Id="rId77" Type="http://schemas.openxmlformats.org/officeDocument/2006/relationships/hyperlink" Target="https://www.1gl.ru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www.1gl.ru/" TargetMode="External"/><Relationship Id="rId51" Type="http://schemas.openxmlformats.org/officeDocument/2006/relationships/hyperlink" Target="https://www.1gl.ru/" TargetMode="External"/><Relationship Id="rId72" Type="http://schemas.openxmlformats.org/officeDocument/2006/relationships/hyperlink" Target="https://www.1gl.ru/" TargetMode="External"/><Relationship Id="rId93" Type="http://schemas.openxmlformats.org/officeDocument/2006/relationships/hyperlink" Target="https://www.1gl.ru/" TargetMode="External"/><Relationship Id="rId98" Type="http://schemas.openxmlformats.org/officeDocument/2006/relationships/hyperlink" Target="https://www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8044</Words>
  <Characters>45852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Nalchik</cp:lastModifiedBy>
  <cp:revision>7</cp:revision>
  <dcterms:created xsi:type="dcterms:W3CDTF">2021-02-15T05:50:00Z</dcterms:created>
  <dcterms:modified xsi:type="dcterms:W3CDTF">2022-12-23T10:02:00Z</dcterms:modified>
</cp:coreProperties>
</file>