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06" w:rsidRPr="00392906" w:rsidRDefault="00392906" w:rsidP="00392906">
      <w:pPr>
        <w:pStyle w:val="a4"/>
        <w:shd w:val="clear" w:color="auto" w:fill="FFFFFF"/>
        <w:jc w:val="center"/>
        <w:rPr>
          <w:rFonts w:ascii="Arial" w:hAnsi="Arial" w:cs="Arial"/>
          <w:color w:val="000000"/>
          <w:sz w:val="30"/>
          <w:szCs w:val="30"/>
        </w:rPr>
      </w:pPr>
      <w:r w:rsidRPr="00392906">
        <w:rPr>
          <w:rFonts w:ascii="Arial" w:hAnsi="Arial" w:cs="Arial"/>
          <w:color w:val="000000"/>
          <w:sz w:val="30"/>
          <w:szCs w:val="30"/>
        </w:rPr>
        <w:t>Практические ситуации</w:t>
      </w:r>
    </w:p>
    <w:p w:rsidR="00392906" w:rsidRDefault="00392906" w:rsidP="00392906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92906" w:rsidRPr="00392906" w:rsidRDefault="00392906" w:rsidP="00392906">
      <w:pPr>
        <w:pStyle w:val="a4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392906">
        <w:rPr>
          <w:rFonts w:ascii="Arial" w:hAnsi="Arial" w:cs="Arial"/>
          <w:b/>
          <w:color w:val="000000"/>
          <w:sz w:val="23"/>
          <w:szCs w:val="23"/>
        </w:rPr>
        <w:t>Ситуация 1.</w:t>
      </w:r>
    </w:p>
    <w:p w:rsidR="00392906" w:rsidRPr="008E1F87" w:rsidRDefault="00392906" w:rsidP="0039290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E1F87">
        <w:rPr>
          <w:rFonts w:ascii="Arial" w:hAnsi="Arial" w:cs="Arial"/>
          <w:color w:val="000000"/>
        </w:rPr>
        <w:t>В случае</w:t>
      </w:r>
      <w:proofErr w:type="gramStart"/>
      <w:r w:rsidRPr="008E1F87">
        <w:rPr>
          <w:rFonts w:ascii="Arial" w:hAnsi="Arial" w:cs="Arial"/>
          <w:color w:val="000000"/>
        </w:rPr>
        <w:t>,</w:t>
      </w:r>
      <w:proofErr w:type="gramEnd"/>
      <w:r w:rsidRPr="008E1F87">
        <w:rPr>
          <w:rFonts w:ascii="Arial" w:hAnsi="Arial" w:cs="Arial"/>
          <w:color w:val="000000"/>
        </w:rPr>
        <w:t xml:space="preserve"> если НДФЛ ошибочно не был удержан агентом у работника, и этот работник продолжает работать в компании и, соответственно, получать от неё доход, должен ли агент при выявлении такой ситуации </w:t>
      </w:r>
      <w:proofErr w:type="spellStart"/>
      <w:r w:rsidRPr="008E1F87">
        <w:rPr>
          <w:rFonts w:ascii="Arial" w:hAnsi="Arial" w:cs="Arial"/>
          <w:color w:val="000000"/>
        </w:rPr>
        <w:t>доудержать</w:t>
      </w:r>
      <w:proofErr w:type="spellEnd"/>
      <w:r w:rsidRPr="008E1F87">
        <w:rPr>
          <w:rFonts w:ascii="Arial" w:hAnsi="Arial" w:cs="Arial"/>
          <w:color w:val="000000"/>
        </w:rPr>
        <w:t xml:space="preserve"> налог из будущих выплат:</w:t>
      </w:r>
    </w:p>
    <w:p w:rsidR="00392906" w:rsidRPr="008E1F87" w:rsidRDefault="00392906" w:rsidP="0039290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E1F87">
        <w:rPr>
          <w:rFonts w:ascii="Arial" w:hAnsi="Arial" w:cs="Arial"/>
          <w:color w:val="000000"/>
        </w:rPr>
        <w:t>а) если такая ошибка выявлена в текущем налоговом периоде?</w:t>
      </w:r>
    </w:p>
    <w:p w:rsidR="00392906" w:rsidRPr="008E1F87" w:rsidRDefault="00392906" w:rsidP="00392906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8E1F87">
        <w:rPr>
          <w:rFonts w:ascii="Arial" w:hAnsi="Arial" w:cs="Arial"/>
          <w:color w:val="000000"/>
        </w:rPr>
        <w:t>б) в следующем налоговом периоде?</w:t>
      </w:r>
    </w:p>
    <w:p w:rsidR="00392906" w:rsidRDefault="00392906" w:rsidP="00392906">
      <w:pPr>
        <w:pStyle w:val="a4"/>
        <w:shd w:val="clear" w:color="auto" w:fill="FFFFFF"/>
      </w:pPr>
    </w:p>
    <w:p w:rsidR="00392906" w:rsidRPr="00392906" w:rsidRDefault="00392906" w:rsidP="00392906">
      <w:pPr>
        <w:pStyle w:val="a4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Ситуация 2</w:t>
      </w:r>
      <w:r w:rsidRPr="00392906">
        <w:rPr>
          <w:rFonts w:ascii="Arial" w:hAnsi="Arial" w:cs="Arial"/>
          <w:b/>
          <w:color w:val="000000"/>
          <w:sz w:val="23"/>
          <w:szCs w:val="23"/>
        </w:rPr>
        <w:t>.</w:t>
      </w:r>
    </w:p>
    <w:p w:rsidR="00392906" w:rsidRDefault="00392906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C5" w:rsidRPr="008E1F87" w:rsidRDefault="006C487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D6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ООО «Альфа» по итогам двух последних лет сформировалась отрицательная стоимость чистых активов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составила </w:t>
      </w:r>
      <w:r w:rsidR="005E0EB2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6F0CC5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00 млн. руб. </w:t>
      </w:r>
    </w:p>
    <w:p w:rsidR="00780F58" w:rsidRPr="008E1F87" w:rsidRDefault="006F0CC5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C487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ставный кап</w:t>
      </w:r>
      <w:r w:rsidR="0072332E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6C487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 ООО «Альфа» составляет 30 млн. руб.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Предприятие имеет за</w:t>
      </w:r>
      <w:r w:rsidR="008E1F8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 от иностранной компании на сумму 800 млн. руб. </w:t>
      </w:r>
    </w:p>
    <w:p w:rsidR="00DD3153" w:rsidRPr="008E1F87" w:rsidRDefault="00780F58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Принимая во внимание</w:t>
      </w:r>
      <w:r w:rsidR="00BE3234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</w:t>
      </w:r>
      <w:r w:rsidR="00C93D6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ст. 90 ГК РФ</w:t>
      </w:r>
      <w:r w:rsidR="006F0CC5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487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было принято решение провести ряд мероприятий, направленных на </w:t>
      </w:r>
      <w:r w:rsidR="006C487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ение</w:t>
      </w:r>
      <w:r w:rsidR="006C487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чистых активов:</w:t>
      </w:r>
    </w:p>
    <w:p w:rsidR="00780F58" w:rsidRPr="008E1F87" w:rsidRDefault="00780F58" w:rsidP="00780F58">
      <w:pPr>
        <w:pStyle w:val="a7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Замена заемного обязательства перед иностранные компанией на вексельное (простые векселя) в полном размере займа (800 млн. руб.).</w:t>
      </w:r>
    </w:p>
    <w:p w:rsidR="00780F58" w:rsidRPr="008E1F87" w:rsidRDefault="00780F58" w:rsidP="00780F58">
      <w:pPr>
        <w:pStyle w:val="a7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Иностранная компания (</w:t>
      </w:r>
      <w:r w:rsidR="006B2DE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векселедержатель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входит в состав участников ООО «Альфа» (размер доли 10% - 3 млн. руб.). В качестве взноса в уставный капитал вносятся векселя, которые предварительно прошли независимую оценку</w:t>
      </w:r>
      <w:r w:rsidR="006B2DE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результатам которой стоимость их стала ниже номинальной в 2 раза.</w:t>
      </w:r>
    </w:p>
    <w:p w:rsidR="006F0CC5" w:rsidRPr="008E1F87" w:rsidRDefault="006B2DEB" w:rsidP="006B2DEB">
      <w:pPr>
        <w:pStyle w:val="a7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Иностранная компания (векселедержатель) вносит в добавочный капитал остальную сумму векселей по стоимости, указанной в денежной оценке, в целях увеличения стоимости чистых активов. </w:t>
      </w:r>
      <w:r w:rsidR="006F0CC5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данной операции, руководствуясь нормами п.п.3.4 статьи 251 НК РФ, налог на прибыль не возникает.</w:t>
      </w:r>
    </w:p>
    <w:p w:rsidR="006B2DEB" w:rsidRPr="008E1F87" w:rsidRDefault="006B2DEB" w:rsidP="006B2DEB">
      <w:pPr>
        <w:pStyle w:val="a7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внесении векселей в добавочный капитал происходит совпадение должника и кредитора в одном лице (ст. 413 ГК РФ), тем самым обнуляя данный за</w:t>
      </w:r>
      <w:r w:rsidR="008E1F87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</w:t>
      </w:r>
    </w:p>
    <w:p w:rsidR="00DE4684" w:rsidRPr="008E1F87" w:rsidRDefault="0072332E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F507F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итогу данных операций, достигается положительное зн</w:t>
      </w:r>
      <w:r w:rsidR="0026753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ачение стоимости чистых активов.</w:t>
      </w:r>
    </w:p>
    <w:p w:rsidR="006B2DEB" w:rsidRPr="008E1F87" w:rsidRDefault="006B2DEB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07FF" w:rsidRPr="008E1F87" w:rsidRDefault="00F507FF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Вопрос:</w:t>
      </w:r>
    </w:p>
    <w:p w:rsidR="00943364" w:rsidRPr="008E1F87" w:rsidRDefault="00F507FF" w:rsidP="00F507FF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Возникает ли налог на прибыль у ООО «Альфа» при внесении векселей в уставный капитал по оценочной стоимости ниже номинальной</w:t>
      </w:r>
      <w:r w:rsidR="008E3BF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сумму </w:t>
      </w:r>
      <w:r w:rsidR="008E3BF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дисконта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E3BF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п.6 ст. 250 НК РФ</w:t>
      </w:r>
      <w:r w:rsidR="008E3BF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43364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п. 3 ст. 43 НК РФ</w:t>
      </w:r>
      <w:r w:rsidR="008E3BF6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943364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Если возникает налог на прибыль, то на какую дату? Каким документом следует оформить оплату доли учредителя векселем в данном случае?</w:t>
      </w:r>
    </w:p>
    <w:p w:rsidR="00943364" w:rsidRPr="008E1F87" w:rsidRDefault="008E3BF6" w:rsidP="008E3BF6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внесении векселей в добавочный капитал общества, где векселедержатель и векселедатель совпадают в одном лице, существует</w:t>
      </w:r>
      <w:r w:rsidR="0072332E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 риск переквалификации 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данной </w:t>
      </w:r>
      <w:r w:rsidR="0072332E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сделки со ст. 413 ГК РФ (совпадение должника и кредитора в одном лице) в ст. 415 ГК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(прощение долга), </w:t>
      </w:r>
      <w:r w:rsidR="0072332E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2332E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итог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72332E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трактоваться ИФНС как безвозмездно полученные средства, и в последствии произведет доначисление налога на прибыль согласно п.8 ст. 250 НК РФ, на сумму внесенных векселей.</w:t>
      </w:r>
      <w:r w:rsidR="0026753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43364" w:rsidRPr="008E1F87" w:rsidRDefault="003D1DD8" w:rsidP="003D1DD8">
      <w:pPr>
        <w:pStyle w:val="a7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306DA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льтернатива: вместо внесения оставшейся суммы векселей в добавочный капитал внести в уставный, таким образом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</w:t>
      </w:r>
      <w:r w:rsidR="006306DA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номинальную долю учредителя (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векселедержатель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свыше 50% и оплатить эту долю векселями, выданными ООО «Альфа»</w:t>
      </w:r>
      <w:r w:rsidR="00C2155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тем самым выведя стоимость чистых активов в положительное значение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55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C2155B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оплате данной доли, произойдет прощение долга? 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озможно ли тогда при данной сделке учитывать нормы подпункта 11 пункта 1 статьи 251 НК РФ, где при определении налоговой базы по налогу на прибыль не учитываются доходы в виде имущества, полученного российской организацией безвозмездно от организации, если уставный (складочный) капитал (фонд) получающей стороны более чем на 50 процентов состоит из вклада (доли) передающей организации</w:t>
      </w:r>
      <w:r w:rsidR="00337BDF"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43364" w:rsidRDefault="00943364" w:rsidP="00F507FF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7FF" w:rsidRPr="008E1F87" w:rsidRDefault="008E1F87" w:rsidP="008E1F87">
      <w:pPr>
        <w:pStyle w:val="a4"/>
        <w:shd w:val="clear" w:color="auto" w:fill="FFFFFF"/>
        <w:rPr>
          <w:rFonts w:ascii="Arial" w:hAnsi="Arial" w:cs="Arial"/>
          <w:b/>
          <w:color w:val="000000"/>
          <w:sz w:val="23"/>
          <w:szCs w:val="23"/>
        </w:rPr>
      </w:pPr>
      <w:r w:rsidRPr="008E1F87">
        <w:rPr>
          <w:rFonts w:ascii="Arial" w:hAnsi="Arial" w:cs="Arial"/>
          <w:b/>
          <w:color w:val="000000"/>
          <w:sz w:val="23"/>
          <w:szCs w:val="23"/>
        </w:rPr>
        <w:t>Ситуация 3.</w:t>
      </w:r>
    </w:p>
    <w:p w:rsidR="008E1F87" w:rsidRDefault="008E1F87" w:rsidP="00F507FF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F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МУП по решению Администрации города получает в хозяйственное ведение  объект недвижимости. В передаточном акте указана первоначальная стоимость объекта и сумма амортизации. По какой стоимости объект должен быть отражен в учете получателя по первоначальной стоимости или по остаточной стоимости (первоначальная стоимость  - амортизация)?</w:t>
      </w:r>
    </w:p>
    <w:p w:rsidR="001A3EC7" w:rsidRDefault="001A3EC7" w:rsidP="00F507FF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EC7" w:rsidRPr="001A3EC7" w:rsidRDefault="001A3EC7" w:rsidP="00F507FF">
      <w:p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r w:rsidRPr="001A3E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Ситуация 4.</w:t>
      </w:r>
    </w:p>
    <w:bookmarkEnd w:id="0"/>
    <w:p w:rsidR="001A3EC7" w:rsidRPr="001A3EC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EC7" w:rsidRPr="001A3EC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Являюсь индивидуальным предпринимателем, </w:t>
      </w:r>
      <w:proofErr w:type="gramStart"/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оказывающий</w:t>
      </w:r>
      <w:proofErr w:type="gramEnd"/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 грузоперевозки. В собственности имеется грузовой транспорт. </w:t>
      </w:r>
    </w:p>
    <w:p w:rsidR="001A3EC7" w:rsidRPr="001A3EC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Применяю систему налогообложения в виде ЕНВД (ОКВЭД 52.29)  </w:t>
      </w:r>
    </w:p>
    <w:p w:rsidR="001A3EC7" w:rsidRPr="001A3EC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14.03.2018 вызвали в ИФНС для дачи пояснений.  В ходе беседы налоговый инспектор сообщила, что я не правомерно применяю систему налогообложения в виде ЕВНД, т.к. оказываю транспортно-экспедиционные услуги, а не услуги грузоперевозки. </w:t>
      </w:r>
      <w:proofErr w:type="gramStart"/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Выявили они это обстоятельство из назначений в банковской выписки.</w:t>
      </w:r>
      <w:proofErr w:type="gramEnd"/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Теперь грозит это все доначислением НДС и НДФЛ с годового оборота (это около 8 млн.) </w:t>
      </w:r>
    </w:p>
    <w:p w:rsidR="001A3EC7" w:rsidRPr="001A3EC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Да, действительно оплата от некоторых компаний поступает как за транспортно-экспедиторские услуги. И договора (по - незнанию) мной заключены на оказание ТЭУ. Но по факту мои заказчики являются экспедиторами, а я для них – перевозчиком. Я только доставляю вверенный, опломбированный мне груз от пункта</w:t>
      </w:r>
      <w:proofErr w:type="gramStart"/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proofErr w:type="gramEnd"/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пункта Б.  В транспортной накладной в графе 10 «Перевозчик» </w:t>
      </w: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указывается мой заказчик.  Я только выставляю и подписываю Акт выполненных работ для своего заказчика. </w:t>
      </w:r>
    </w:p>
    <w:p w:rsidR="001A3EC7" w:rsidRPr="001A3EC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Понимая, что не все верно оформлено с требованиями законодательства, можно ли все-таки отстоять свою позицию и избежать доначисления налогов, пеней и штрафов. </w:t>
      </w:r>
    </w:p>
    <w:p w:rsidR="001A3EC7" w:rsidRPr="008E1F87" w:rsidRDefault="001A3EC7" w:rsidP="001A3EC7">
      <w:pPr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Образцы договоров, акта и банковскую выписку прикладываю к письму.</w:t>
      </w:r>
    </w:p>
    <w:sectPr w:rsidR="001A3EC7" w:rsidRPr="008E1F87" w:rsidSect="005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929"/>
    <w:multiLevelType w:val="hybridMultilevel"/>
    <w:tmpl w:val="3EA242B2"/>
    <w:lvl w:ilvl="0" w:tplc="F1CA68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414220C"/>
    <w:multiLevelType w:val="hybridMultilevel"/>
    <w:tmpl w:val="720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4A"/>
    <w:rsid w:val="000E3F9C"/>
    <w:rsid w:val="001A3EC7"/>
    <w:rsid w:val="0026753B"/>
    <w:rsid w:val="002D7AF2"/>
    <w:rsid w:val="00337BDF"/>
    <w:rsid w:val="00392906"/>
    <w:rsid w:val="003D1DD8"/>
    <w:rsid w:val="005C5E3F"/>
    <w:rsid w:val="005E0EB2"/>
    <w:rsid w:val="0060293D"/>
    <w:rsid w:val="006306DA"/>
    <w:rsid w:val="006B2DEB"/>
    <w:rsid w:val="006C4877"/>
    <w:rsid w:val="006F0CC5"/>
    <w:rsid w:val="0072332E"/>
    <w:rsid w:val="00780F58"/>
    <w:rsid w:val="008E02F0"/>
    <w:rsid w:val="008E1F87"/>
    <w:rsid w:val="008E3BF6"/>
    <w:rsid w:val="00943364"/>
    <w:rsid w:val="00A805A3"/>
    <w:rsid w:val="00BE3234"/>
    <w:rsid w:val="00C2155B"/>
    <w:rsid w:val="00C93D66"/>
    <w:rsid w:val="00DD3153"/>
    <w:rsid w:val="00DE4684"/>
    <w:rsid w:val="00F30F4A"/>
    <w:rsid w:val="00F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93D"/>
    <w:rPr>
      <w:i/>
      <w:iCs/>
    </w:rPr>
  </w:style>
  <w:style w:type="paragraph" w:styleId="a4">
    <w:name w:val="Normal (Web)"/>
    <w:basedOn w:val="a"/>
    <w:uiPriority w:val="99"/>
    <w:unhideWhenUsed/>
    <w:rsid w:val="0060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3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293D"/>
    <w:rPr>
      <w:i/>
      <w:iCs/>
    </w:rPr>
  </w:style>
  <w:style w:type="paragraph" w:styleId="a4">
    <w:name w:val="Normal (Web)"/>
    <w:basedOn w:val="a"/>
    <w:uiPriority w:val="99"/>
    <w:unhideWhenUsed/>
    <w:rsid w:val="0060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1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3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eko4</dc:creator>
  <cp:lastModifiedBy>Колмакова Полина Владимировна</cp:lastModifiedBy>
  <cp:revision>3</cp:revision>
  <cp:lastPrinted>2017-02-06T17:27:00Z</cp:lastPrinted>
  <dcterms:created xsi:type="dcterms:W3CDTF">2019-02-14T08:28:00Z</dcterms:created>
  <dcterms:modified xsi:type="dcterms:W3CDTF">2019-02-14T10:44:00Z</dcterms:modified>
</cp:coreProperties>
</file>